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B01A9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6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027303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>CIG</w:t>
      </w:r>
      <w:r w:rsidR="00BF7404">
        <w:rPr>
          <w:rFonts w:ascii="Calibri" w:hAnsi="Calibri"/>
          <w:color w:val="002060"/>
          <w:sz w:val="26"/>
          <w:szCs w:val="28"/>
        </w:rPr>
        <w:t>74671642AB</w:t>
      </w:r>
    </w:p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511F8D" w:rsidRPr="0012213E" w:rsidRDefault="00511F8D" w:rsidP="00511F8D">
      <w:pPr>
        <w:ind w:left="4820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511F8D" w:rsidRPr="00522189" w:rsidRDefault="00511F8D" w:rsidP="00511F8D">
      <w:pPr>
        <w:ind w:left="4820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522189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511F8D" w:rsidRPr="00522189" w:rsidRDefault="00511F8D" w:rsidP="00511F8D">
      <w:pPr>
        <w:spacing w:before="120" w:after="720"/>
        <w:ind w:left="4820"/>
        <w:rPr>
          <w:rFonts w:asciiTheme="minorHAnsi" w:hAnsiTheme="minorHAnsi"/>
          <w:b/>
          <w:smallCaps/>
          <w:color w:val="002060"/>
          <w:szCs w:val="28"/>
        </w:rPr>
      </w:pPr>
      <w:r w:rsidRPr="00522189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E85831" w:rsidRPr="00E13FAC" w:rsidRDefault="00511F8D" w:rsidP="00E85831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OGGETTO:</w:t>
      </w:r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ab/>
      </w:r>
      <w:r w:rsidR="00E85831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>PROCEDURA APERTA PER L’AFFIDAMENTO TRIENNALE</w:t>
      </w:r>
      <w:r w:rsidR="00E85831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DEI SEGUENTI SERVIZI ASSICURATIVI: “</w:t>
      </w:r>
      <w:r w:rsidR="00E85831" w:rsidRPr="00E13FAC">
        <w:rPr>
          <w:rFonts w:asciiTheme="minorHAnsi" w:hAnsiTheme="minorHAnsi" w:cs="Times New Roman"/>
          <w:b/>
          <w:bCs/>
          <w:color w:val="002060"/>
          <w:sz w:val="24"/>
          <w:szCs w:val="24"/>
        </w:rPr>
        <w:t>POLIZZA RESPONSABILITÀ CIVILE VERSO TERZI E PRESTATORI DI LAVORO - POLIZZA FURTO - POLIZZA INCENDIO E RISCHI VARI - POLIZZA INFORTUNI CUMULATIVA - POLIZZA SANITARIA CONSIGLIERI REGIONALI</w:t>
      </w:r>
      <w:bookmarkStart w:id="0" w:name="_GoBack"/>
      <w:bookmarkEnd w:id="0"/>
      <w:r w:rsidR="00E85831" w:rsidRPr="00E13FAC">
        <w:rPr>
          <w:rFonts w:asciiTheme="minorHAnsi" w:hAnsiTheme="minorHAnsi" w:cs="Times New Roman"/>
          <w:b/>
          <w:bCs/>
          <w:color w:val="002060"/>
          <w:sz w:val="24"/>
          <w:szCs w:val="24"/>
        </w:rPr>
        <w:t>”.</w:t>
      </w:r>
    </w:p>
    <w:p w:rsidR="00511F8D" w:rsidRPr="003A3440" w:rsidRDefault="00511F8D" w:rsidP="00511F8D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</w:pPr>
    </w:p>
    <w:p w:rsidR="00E9713D" w:rsidRDefault="00E9713D" w:rsidP="00511F8D">
      <w:pPr>
        <w:pStyle w:val="Testonormale2"/>
        <w:tabs>
          <w:tab w:val="left" w:pos="1440"/>
        </w:tabs>
        <w:spacing w:before="72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RESA DAI 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SOGGETTI </w:t>
      </w:r>
      <w:r w:rsidR="00CB01A9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DELEGA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TI</w:t>
      </w:r>
    </w:p>
    <w:p w:rsidR="00613B51" w:rsidRPr="00E9713D" w:rsidRDefault="00E9713D" w:rsidP="00511F8D">
      <w:pPr>
        <w:suppressAutoHyphens w:val="0"/>
        <w:autoSpaceDE w:val="0"/>
        <w:autoSpaceDN w:val="0"/>
        <w:adjustRightInd w:val="0"/>
        <w:spacing w:after="72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RAPPRESENTARE LEG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ALMENTE L'IMPRESA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627DC2" w:rsidRPr="008B61BB" w:rsidRDefault="00627DC2" w:rsidP="00627DC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627DC2" w:rsidRPr="008B61BB" w:rsidRDefault="00627DC2" w:rsidP="00627DC2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980E5D" w:rsidRPr="000F6FDC" w:rsidRDefault="00627DC2" w:rsidP="00627DC2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Codice Fiscale </w:t>
      </w:r>
      <w:r w:rsidRPr="00627DC2">
        <w:rPr>
          <w:rFonts w:ascii="Arial" w:hAnsi="Arial" w:cs="Arial"/>
          <w:color w:val="0F243E" w:themeColor="text2" w:themeShade="80"/>
          <w:sz w:val="20"/>
          <w:szCs w:val="22"/>
        </w:rPr>
        <w:t xml:space="preserve">|__|__|__|__|__|__|__|__|__|__|__|__|__|__|__|__|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……………….</w:t>
      </w:r>
    </w:p>
    <w:p w:rsidR="00980E5D" w:rsidRPr="000F6FDC" w:rsidRDefault="00980E5D" w:rsidP="00627DC2">
      <w:pPr>
        <w:pStyle w:val="Corpodeltesto2"/>
        <w:spacing w:before="240" w:line="240" w:lineRule="auto"/>
        <w:ind w:left="0"/>
        <w:rPr>
          <w:rFonts w:asciiTheme="minorHAnsi" w:hAnsiTheme="minorHAnsi" w:cs="Times New Roman"/>
          <w:bCs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ai</w:t>
      </w:r>
      <w:proofErr w:type="gramEnd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sensi degli articoli 46 e 47 del </w:t>
      </w:r>
      <w:proofErr w:type="spellStart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d.P.R.</w:t>
      </w:r>
      <w:proofErr w:type="spellEnd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n. 445/2000 e consapevole delle sanzioni penali previste dall’art. 76 del </w:t>
      </w:r>
      <w:proofErr w:type="spellStart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d.P.R.</w:t>
      </w:r>
      <w:proofErr w:type="spellEnd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n. 445/2000 previste per le ipotesi di falsità in atti e dichiarazioni mendaci:</w:t>
      </w:r>
    </w:p>
    <w:p w:rsidR="00980E5D" w:rsidRPr="000F6FDC" w:rsidRDefault="00980E5D" w:rsidP="00511F8D">
      <w:pPr>
        <w:spacing w:before="240" w:after="240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lastRenderedPageBreak/>
        <w:t>di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 xml:space="preserve"> non ricadere in alcuna delle fattispecie di cui all’art. 80 comma 1 del D.Lgs. 50/2016;</w:t>
      </w:r>
    </w:p>
    <w:p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avuto le seguenti sentenze per le quali ha beneficiato della non menzione: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proofErr w:type="spellStart"/>
      <w:r w:rsidRPr="000F6FDC">
        <w:rPr>
          <w:rFonts w:asciiTheme="minorHAnsi" w:hAnsiTheme="minorHAnsi"/>
          <w:color w:val="002060"/>
          <w:sz w:val="22"/>
          <w:szCs w:val="22"/>
        </w:rPr>
        <w:t>Sent</w:t>
      </w:r>
      <w:proofErr w:type="spellEnd"/>
      <w:r w:rsidRPr="000F6FDC">
        <w:rPr>
          <w:rFonts w:asciiTheme="minorHAnsi" w:hAnsiTheme="minorHAnsi"/>
          <w:color w:val="002060"/>
          <w:sz w:val="22"/>
          <w:szCs w:val="22"/>
        </w:rPr>
        <w:t xml:space="preserve">. n. </w:t>
      </w:r>
      <w:r w:rsidR="00627DC2">
        <w:rPr>
          <w:rFonts w:ascii="Arial" w:hAnsi="Arial" w:cs="Arial"/>
          <w:color w:val="0F243E" w:themeColor="text2" w:themeShade="80"/>
        </w:rPr>
        <w:t>………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emessa da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E648EB">
        <w:rPr>
          <w:rFonts w:ascii="Arial" w:hAnsi="Arial" w:cs="Arial"/>
          <w:color w:val="0F243E" w:themeColor="text2" w:themeShade="80"/>
        </w:rPr>
        <w:t>………</w:t>
      </w:r>
      <w:r w:rsidR="00627DC2">
        <w:rPr>
          <w:rFonts w:ascii="Arial" w:hAnsi="Arial" w:cs="Arial"/>
          <w:color w:val="0F243E" w:themeColor="text2" w:themeShade="80"/>
        </w:rPr>
        <w:t>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per </w:t>
      </w:r>
      <w:r w:rsidR="00627DC2">
        <w:rPr>
          <w:rFonts w:ascii="Arial" w:hAnsi="Arial" w:cs="Arial"/>
          <w:color w:val="0F243E" w:themeColor="text2" w:themeShade="80"/>
        </w:rPr>
        <w:t>……………………………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Pr="000F6FDC">
        <w:rPr>
          <w:rFonts w:asciiTheme="minorHAnsi" w:hAnsiTheme="minorHAnsi"/>
          <w:color w:val="002060"/>
          <w:sz w:val="22"/>
          <w:szCs w:val="22"/>
        </w:rPr>
        <w:t>;</w:t>
      </w:r>
    </w:p>
    <w:p w:rsidR="00861F4E" w:rsidRDefault="00E648EB" w:rsidP="00E648EB">
      <w:pPr>
        <w:tabs>
          <w:tab w:val="decimal" w:pos="-1701"/>
        </w:tabs>
        <w:spacing w:before="120" w:after="120"/>
        <w:jc w:val="center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  <w:proofErr w:type="gramEnd"/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t>dichiara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>, pur ricadendo nella fattispecie di cui all’art.. 80, comma 1: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1)  che il reato è stato depenalizzato; 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2)  è intervenuta la riabilitazione; 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3)  il reato è stato dichiarato estinto dopo la condanna;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4)  la condanna è stata revocata; </w:t>
      </w:r>
    </w:p>
    <w:p w:rsidR="00861F4E" w:rsidRDefault="00E648EB" w:rsidP="00511F8D">
      <w:pPr>
        <w:tabs>
          <w:tab w:val="decimal" w:pos="-1701"/>
        </w:tabs>
        <w:spacing w:before="240" w:after="240"/>
        <w:jc w:val="center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proofErr w:type="gramStart"/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  <w:proofErr w:type="gramEnd"/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t>ricadendo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 xml:space="preserve"> nella fattispecie di cui all’art. 80, comma 1:</w:t>
      </w:r>
    </w:p>
    <w:p w:rsidR="00980E5D" w:rsidRPr="000F6FDC" w:rsidRDefault="00980E5D" w:rsidP="00861F4E">
      <w:pPr>
        <w:tabs>
          <w:tab w:val="decimal" w:pos="-1701"/>
        </w:tabs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980E5D" w:rsidRPr="000F6FDC" w:rsidRDefault="00980E5D" w:rsidP="00511F8D">
      <w:pPr>
        <w:tabs>
          <w:tab w:val="decimal" w:pos="-1701"/>
        </w:tabs>
        <w:spacing w:before="240" w:after="240"/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 xml:space="preserve">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E648EB" w:rsidRPr="00AB3131" w:rsidRDefault="00980E5D" w:rsidP="00511F8D">
      <w:pPr>
        <w:pStyle w:val="Corpodeltesto31"/>
        <w:tabs>
          <w:tab w:val="left" w:pos="993"/>
        </w:tabs>
        <w:spacing w:before="240" w:line="360" w:lineRule="auto"/>
        <w:rPr>
          <w:rFonts w:ascii="Arial" w:hAnsi="Arial" w:cs="Arial"/>
          <w:i w:val="0"/>
          <w:color w:val="0F243E" w:themeColor="text2" w:themeShade="80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648EB" w:rsidRPr="00AB3131">
        <w:rPr>
          <w:rFonts w:ascii="Arial" w:hAnsi="Arial" w:cs="Arial"/>
          <w:i w:val="0"/>
          <w:color w:val="0F243E" w:themeColor="text2" w:themeShade="80"/>
        </w:rPr>
        <w:t>……………………………………………………………</w:t>
      </w:r>
      <w:r w:rsidR="00627DC2">
        <w:rPr>
          <w:rFonts w:ascii="Arial" w:hAnsi="Arial" w:cs="Arial"/>
          <w:i w:val="0"/>
          <w:color w:val="0F243E" w:themeColor="text2" w:themeShade="80"/>
        </w:rPr>
        <w:t>…………</w:t>
      </w:r>
      <w:r w:rsidR="00511F8D">
        <w:rPr>
          <w:rFonts w:ascii="Arial" w:hAnsi="Arial" w:cs="Arial"/>
          <w:i w:val="0"/>
          <w:color w:val="0F243E" w:themeColor="text2" w:themeShade="80"/>
        </w:rPr>
        <w:t>...</w:t>
      </w:r>
      <w:r w:rsidR="00627DC2">
        <w:rPr>
          <w:rFonts w:ascii="Arial" w:hAnsi="Arial" w:cs="Arial"/>
          <w:i w:val="0"/>
          <w:color w:val="0F243E" w:themeColor="text2" w:themeShade="80"/>
        </w:rPr>
        <w:t>..……….………......</w:t>
      </w:r>
    </w:p>
    <w:p w:rsidR="00980E5D" w:rsidRPr="000F6FDC" w:rsidRDefault="00E648EB" w:rsidP="00511F8D">
      <w:pPr>
        <w:tabs>
          <w:tab w:val="decimal" w:pos="-1701"/>
        </w:tabs>
        <w:spacing w:line="360" w:lineRule="auto"/>
        <w:rPr>
          <w:rFonts w:asciiTheme="minorHAnsi" w:hAnsiTheme="minorHAnsi"/>
          <w:color w:val="002060"/>
          <w:sz w:val="22"/>
          <w:szCs w:val="22"/>
        </w:rPr>
      </w:pPr>
      <w:r w:rsidRPr="00AB3131">
        <w:rPr>
          <w:rFonts w:ascii="Arial" w:hAnsi="Arial" w:cs="Arial"/>
          <w:color w:val="0F243E" w:themeColor="text2" w:themeShade="80"/>
        </w:rPr>
        <w:t>……………………..…………………………………</w:t>
      </w:r>
      <w:r w:rsidR="00627DC2">
        <w:rPr>
          <w:rFonts w:ascii="Arial" w:hAnsi="Arial" w:cs="Arial"/>
          <w:color w:val="0F243E" w:themeColor="text2" w:themeShade="80"/>
        </w:rPr>
        <w:t>……..……………..……….………..…...........</w:t>
      </w:r>
      <w:r w:rsidRPr="00AB3131">
        <w:rPr>
          <w:rFonts w:ascii="Arial" w:hAnsi="Arial" w:cs="Arial"/>
          <w:color w:val="0F243E" w:themeColor="text2" w:themeShade="80"/>
        </w:rPr>
        <w:t>.....………..………………………………………</w:t>
      </w:r>
      <w:r w:rsidR="00627DC2">
        <w:rPr>
          <w:rFonts w:ascii="Arial" w:hAnsi="Arial" w:cs="Arial"/>
          <w:color w:val="0F243E" w:themeColor="text2" w:themeShade="80"/>
        </w:rPr>
        <w:t>………..……….……….…....</w:t>
      </w:r>
      <w:r w:rsidRPr="00AB3131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:rsidR="00980E5D" w:rsidRPr="00861F4E" w:rsidRDefault="00980E5D" w:rsidP="00980E5D">
      <w:pPr>
        <w:tabs>
          <w:tab w:val="decimal" w:pos="-1701"/>
        </w:tabs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:rsidR="00980E5D" w:rsidRPr="00861F4E" w:rsidRDefault="00980E5D" w:rsidP="00511F8D">
      <w:pPr>
        <w:spacing w:before="240" w:after="360"/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Allega: copia fotostatica del documento di identità in corso di validità, ai sensi di quanto previsto dall’articolo 38, comma 3, del </w:t>
      </w:r>
      <w:proofErr w:type="spellStart"/>
      <w:r w:rsidRPr="00861F4E">
        <w:rPr>
          <w:rFonts w:ascii="Book Antiqua" w:hAnsi="Book Antiqua"/>
          <w:i/>
          <w:color w:val="002060"/>
          <w:sz w:val="18"/>
          <w:szCs w:val="22"/>
        </w:rPr>
        <w:t>d.P.R.</w:t>
      </w:r>
      <w:proofErr w:type="spellEnd"/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 n. 445/2000.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511F8D">
      <w:pPr>
        <w:spacing w:before="360" w:after="360"/>
        <w:ind w:left="453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Il Dichiarante</w:t>
      </w:r>
    </w:p>
    <w:p w:rsidR="00980E5D" w:rsidRPr="000F6FDC" w:rsidRDefault="00980E5D" w:rsidP="00627DC2">
      <w:pPr>
        <w:ind w:left="4253"/>
        <w:jc w:val="right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980E5D" w:rsidRPr="000F6FDC" w:rsidRDefault="00980E5D" w:rsidP="00627DC2">
      <w:pPr>
        <w:tabs>
          <w:tab w:val="left" w:pos="4536"/>
        </w:tabs>
        <w:ind w:left="4536"/>
        <w:jc w:val="center"/>
        <w:rPr>
          <w:rFonts w:ascii="Book Antiqua" w:hAnsi="Book Antiqua"/>
          <w:i/>
          <w:color w:val="002060"/>
          <w:sz w:val="22"/>
          <w:szCs w:val="22"/>
        </w:rPr>
      </w:pPr>
      <w:r w:rsidRPr="000F6FDC">
        <w:rPr>
          <w:rFonts w:ascii="Book Antiqua" w:hAnsi="Book Antiqua"/>
          <w:i/>
          <w:color w:val="002060"/>
          <w:sz w:val="16"/>
          <w:szCs w:val="22"/>
        </w:rPr>
        <w:t>(</w:t>
      </w:r>
      <w:proofErr w:type="gramStart"/>
      <w:r w:rsidRPr="000F6FDC">
        <w:rPr>
          <w:rFonts w:ascii="Book Antiqua" w:hAnsi="Book Antiqua"/>
          <w:i/>
          <w:color w:val="002060"/>
          <w:sz w:val="16"/>
          <w:szCs w:val="22"/>
        </w:rPr>
        <w:t>firma</w:t>
      </w:r>
      <w:proofErr w:type="gramEnd"/>
      <w:r w:rsidRPr="000F6FDC">
        <w:rPr>
          <w:rFonts w:ascii="Book Antiqua" w:hAnsi="Book Antiqua"/>
          <w:i/>
          <w:color w:val="002060"/>
          <w:sz w:val="16"/>
          <w:szCs w:val="22"/>
        </w:rPr>
        <w:t xml:space="preserve"> per esteso e leggibile e timbro dell’impresa)</w:t>
      </w:r>
    </w:p>
    <w:p w:rsidR="00980E5D" w:rsidRPr="000F6FDC" w:rsidRDefault="00980E5D" w:rsidP="00E85831">
      <w:pPr>
        <w:pStyle w:val="Rientrocorpodeltesto"/>
        <w:tabs>
          <w:tab w:val="clear" w:pos="5387"/>
          <w:tab w:val="left" w:pos="142"/>
        </w:tabs>
        <w:spacing w:before="720" w:after="720"/>
        <w:ind w:left="0" w:firstLine="0"/>
        <w:jc w:val="both"/>
        <w:rPr>
          <w:rFonts w:asciiTheme="minorHAnsi" w:hAnsiTheme="minorHAnsi"/>
          <w:color w:val="002060"/>
        </w:rPr>
      </w:pPr>
      <w:r w:rsidRPr="00627DC2">
        <w:rPr>
          <w:rFonts w:asciiTheme="minorHAnsi" w:hAnsiTheme="minorHAnsi"/>
          <w:b w:val="0"/>
          <w:i w:val="0"/>
          <w:color w:val="002060"/>
          <w:sz w:val="16"/>
        </w:rPr>
        <w:t>La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 di direzione o di controllo o dal direttore tecnico o dal socio unico persona fisica, ovvero dal socio di maggioranza in caso di società con meno di quattro soci, se si tratta di altro tipo di società o consorzio, cessati nell’anno antecedente la pubblicazione del bando</w:t>
      </w:r>
      <w:r w:rsidRPr="000F6FDC">
        <w:rPr>
          <w:rFonts w:asciiTheme="minorHAnsi" w:hAnsiTheme="minorHAnsi"/>
          <w:color w:val="002060"/>
        </w:rPr>
        <w:t xml:space="preserve"> </w:t>
      </w:r>
    </w:p>
    <w:sectPr w:rsidR="00980E5D" w:rsidRPr="000F6FDC" w:rsidSect="00627DC2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3EF" w:rsidRDefault="00CC73EF">
      <w:r>
        <w:separator/>
      </w:r>
    </w:p>
  </w:endnote>
  <w:endnote w:type="continuationSeparator" w:id="0">
    <w:p w:rsidR="00CC73EF" w:rsidRDefault="00CC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CB01A9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6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3EF" w:rsidRDefault="00CC73EF">
      <w:r>
        <w:separator/>
      </w:r>
    </w:p>
  </w:footnote>
  <w:footnote w:type="continuationSeparator" w:id="0">
    <w:p w:rsidR="00CC73EF" w:rsidRDefault="00CC7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2A2057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E85831" w:rsidRPr="00787066" w:rsidRDefault="00E85831" w:rsidP="00E85831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AFFIDAMENTO TRIENNALE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DEI SEGUENTI SERVIZI ASSICURATIVI: “POLIZZA RESPONSABILITÀ CIVILE VERSO TERZI E PRESTATORI DI LAVORO - POLIZZA FURTO - POLIZZA INCENDIO E RISCHI VARI - POLIZZA INFORTUNI CUMULATIVA - POLIZZA SANITARIA </w:t>
              </w:r>
              <w:proofErr w:type="gramStart"/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CONSIGLIERI 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REGIONALI</w:t>
              </w:r>
              <w:proofErr w:type="gramEnd"/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”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27303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6FDC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2057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1F8D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3B51"/>
    <w:rsid w:val="0061552E"/>
    <w:rsid w:val="0062218A"/>
    <w:rsid w:val="00623F17"/>
    <w:rsid w:val="006276EC"/>
    <w:rsid w:val="00627DC2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1F4E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0E5D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5C87"/>
    <w:rsid w:val="00A37423"/>
    <w:rsid w:val="00A377DD"/>
    <w:rsid w:val="00A41161"/>
    <w:rsid w:val="00A4158D"/>
    <w:rsid w:val="00A446E4"/>
    <w:rsid w:val="00A44B5D"/>
    <w:rsid w:val="00A46726"/>
    <w:rsid w:val="00A47C6D"/>
    <w:rsid w:val="00A51272"/>
    <w:rsid w:val="00A51FF1"/>
    <w:rsid w:val="00A520B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0258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BF7404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01A9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3EF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CF7969"/>
    <w:rsid w:val="00D00019"/>
    <w:rsid w:val="00D01FA1"/>
    <w:rsid w:val="00D113CE"/>
    <w:rsid w:val="00D1323B"/>
    <w:rsid w:val="00D1640D"/>
    <w:rsid w:val="00D167F3"/>
    <w:rsid w:val="00D23056"/>
    <w:rsid w:val="00D33417"/>
    <w:rsid w:val="00D34A1D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48EB"/>
    <w:rsid w:val="00E66955"/>
    <w:rsid w:val="00E7084D"/>
    <w:rsid w:val="00E72A13"/>
    <w:rsid w:val="00E74F72"/>
    <w:rsid w:val="00E81659"/>
    <w:rsid w:val="00E836AD"/>
    <w:rsid w:val="00E83C1F"/>
    <w:rsid w:val="00E85831"/>
    <w:rsid w:val="00E85B6F"/>
    <w:rsid w:val="00E86301"/>
    <w:rsid w:val="00E92BA7"/>
    <w:rsid w:val="00E9713D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ADE4-597F-454B-8425-81A6DF13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Rosato  Giuseppe</cp:lastModifiedBy>
  <cp:revision>12</cp:revision>
  <cp:lastPrinted>2016-11-15T11:37:00Z</cp:lastPrinted>
  <dcterms:created xsi:type="dcterms:W3CDTF">2016-11-18T11:59:00Z</dcterms:created>
  <dcterms:modified xsi:type="dcterms:W3CDTF">2018-04-26T12:56:00Z</dcterms:modified>
</cp:coreProperties>
</file>