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5D" w:rsidRDefault="009E2B16" w:rsidP="009E2B16">
      <w:r>
        <w:t xml:space="preserve">                                                                                             </w:t>
      </w:r>
    </w:p>
    <w:p w:rsidR="00396BF7" w:rsidRPr="001F2390" w:rsidRDefault="00B60F9B" w:rsidP="009E2B16">
      <w:pPr>
        <w:rPr>
          <w:rFonts w:ascii="Arial" w:hAnsi="Arial" w:cs="Arial"/>
          <w:color w:val="535353" w:themeColor="text2" w:themeShade="80"/>
          <w:sz w:val="22"/>
          <w:szCs w:val="22"/>
        </w:rPr>
      </w:pPr>
      <w:r w:rsidRPr="001F2390">
        <w:rPr>
          <w:rFonts w:ascii="Arial" w:hAnsi="Arial" w:cs="Arial"/>
          <w:color w:val="535353" w:themeColor="text2" w:themeShade="80"/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="00396BF7" w:rsidRPr="001F2390">
        <w:rPr>
          <w:rFonts w:ascii="Arial" w:hAnsi="Arial" w:cs="Arial"/>
          <w:color w:val="535353" w:themeColor="text2" w:themeShade="80"/>
          <w:sz w:val="22"/>
          <w:szCs w:val="22"/>
        </w:rPr>
        <w:t xml:space="preserve">Allegato </w:t>
      </w:r>
      <w:r w:rsidRPr="001F2390">
        <w:rPr>
          <w:rFonts w:ascii="Arial" w:hAnsi="Arial" w:cs="Arial"/>
          <w:color w:val="535353" w:themeColor="text2" w:themeShade="80"/>
          <w:sz w:val="22"/>
          <w:szCs w:val="22"/>
        </w:rPr>
        <w:t xml:space="preserve"> </w:t>
      </w:r>
      <w:r w:rsidR="00396BF7" w:rsidRPr="001F2390">
        <w:rPr>
          <w:rFonts w:ascii="Arial" w:hAnsi="Arial" w:cs="Arial"/>
          <w:color w:val="535353" w:themeColor="text2" w:themeShade="80"/>
          <w:sz w:val="22"/>
          <w:szCs w:val="22"/>
        </w:rPr>
        <w:t>m</w:t>
      </w:r>
      <w:r w:rsidRPr="001F2390">
        <w:rPr>
          <w:rFonts w:ascii="Arial" w:hAnsi="Arial" w:cs="Arial"/>
          <w:color w:val="535353" w:themeColor="text2" w:themeShade="80"/>
          <w:sz w:val="22"/>
          <w:szCs w:val="22"/>
        </w:rPr>
        <w:t>odello</w:t>
      </w:r>
      <w:proofErr w:type="gramEnd"/>
      <w:r w:rsidR="00773E49" w:rsidRPr="001F2390">
        <w:rPr>
          <w:rFonts w:ascii="Arial" w:hAnsi="Arial" w:cs="Arial"/>
          <w:color w:val="535353" w:themeColor="text2" w:themeShade="80"/>
          <w:sz w:val="22"/>
          <w:szCs w:val="22"/>
        </w:rPr>
        <w:t xml:space="preserve">  B</w:t>
      </w:r>
    </w:p>
    <w:p w:rsidR="00396BF7" w:rsidRDefault="00396BF7" w:rsidP="009E2B16"/>
    <w:p w:rsidR="001F2390" w:rsidRDefault="001F2390" w:rsidP="009E2B16"/>
    <w:p w:rsidR="009E2B16" w:rsidRDefault="00396BF7" w:rsidP="009E2B16">
      <w:r>
        <w:t xml:space="preserve">                     </w:t>
      </w:r>
      <w:r w:rsidR="00773E49">
        <w:t xml:space="preserve">                     </w:t>
      </w:r>
      <w:r>
        <w:t xml:space="preserve">     </w:t>
      </w:r>
      <w:r w:rsidR="00773E49">
        <w:t>IN CASO DI SOGGETTI CESSATI</w:t>
      </w:r>
      <w:r w:rsidR="00B60F9B">
        <w:t xml:space="preserve"> </w:t>
      </w:r>
    </w:p>
    <w:p w:rsidR="009E2B16" w:rsidRPr="009E2B16" w:rsidRDefault="009E2B16" w:rsidP="00806C02">
      <w:pPr>
        <w:rPr>
          <w:rFonts w:ascii="Arial" w:hAnsi="Arial" w:cs="Arial"/>
        </w:rPr>
      </w:pPr>
      <w:r w:rsidRPr="009E2B16">
        <w:rPr>
          <w:rFonts w:ascii="Arial" w:hAnsi="Arial" w:cs="Arial"/>
        </w:rPr>
        <w:t xml:space="preserve">                                                                                    </w:t>
      </w:r>
    </w:p>
    <w:p w:rsidR="009E2B16" w:rsidRPr="009E2B16" w:rsidRDefault="009E2B16" w:rsidP="009E2B16">
      <w:pPr>
        <w:rPr>
          <w:rFonts w:ascii="Arial" w:hAnsi="Arial" w:cs="Arial"/>
        </w:rPr>
      </w:pPr>
    </w:p>
    <w:p w:rsidR="009E2B16" w:rsidRPr="009E2B16" w:rsidRDefault="009E2B16" w:rsidP="009E2B16">
      <w:pPr>
        <w:rPr>
          <w:rFonts w:ascii="Arial" w:hAnsi="Arial" w:cs="Arial"/>
        </w:rPr>
      </w:pPr>
    </w:p>
    <w:p w:rsidR="000C7728" w:rsidRPr="00806C02" w:rsidRDefault="00396BF7" w:rsidP="000C7728">
      <w:pPr>
        <w:jc w:val="both"/>
        <w:rPr>
          <w:rFonts w:ascii="Arial" w:hAnsi="Arial" w:cs="Arial"/>
          <w:color w:val="535353" w:themeColor="text2" w:themeShade="80"/>
          <w:sz w:val="22"/>
          <w:szCs w:val="22"/>
        </w:rPr>
      </w:pPr>
      <w:r>
        <w:rPr>
          <w:rFonts w:ascii="Arial" w:hAnsi="Arial" w:cs="Arial"/>
          <w:color w:val="535353" w:themeColor="text2" w:themeShade="80"/>
          <w:sz w:val="22"/>
          <w:szCs w:val="22"/>
        </w:rPr>
        <w:t>M</w:t>
      </w:r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 xml:space="preserve">anifestazione d’interesse per indagine di mercato finalizzata all’individuazione di almeno cinque operatori economici per l’affidamento </w:t>
      </w:r>
      <w:r w:rsidR="00DC1068">
        <w:rPr>
          <w:rFonts w:ascii="Arial" w:hAnsi="Arial" w:cs="Arial"/>
          <w:color w:val="535353" w:themeColor="text2" w:themeShade="80"/>
          <w:sz w:val="22"/>
          <w:szCs w:val="22"/>
        </w:rPr>
        <w:t>mediante procedura negoziata</w:t>
      </w:r>
      <w:bookmarkStart w:id="0" w:name="_GoBack"/>
      <w:bookmarkEnd w:id="0"/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 xml:space="preserve"> ai sensi e per gli effetti dell’art. 36, comma 2, </w:t>
      </w:r>
      <w:proofErr w:type="spellStart"/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>lett</w:t>
      </w:r>
      <w:proofErr w:type="spellEnd"/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 xml:space="preserve">. b) del D. </w:t>
      </w:r>
      <w:proofErr w:type="spellStart"/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>Lgs</w:t>
      </w:r>
      <w:proofErr w:type="spellEnd"/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 xml:space="preserve">. 50/2016 per la Conduzione, Gestione e manutenzione degli impianti elevatori installati presso l’edificio sede del Consiglio Regionale della Campania, sito in Napoli al Centro Direzionale F13, della durata di 36 mesi, </w:t>
      </w:r>
      <w:r w:rsidR="001D6B2B">
        <w:rPr>
          <w:rFonts w:ascii="Arial" w:hAnsi="Arial" w:cs="Arial"/>
          <w:color w:val="535353" w:themeColor="text2" w:themeShade="80"/>
          <w:sz w:val="22"/>
          <w:szCs w:val="22"/>
        </w:rPr>
        <w:t xml:space="preserve">risultante </w:t>
      </w:r>
      <w:r w:rsidR="00806C02" w:rsidRPr="00806C02">
        <w:rPr>
          <w:rFonts w:ascii="Arial" w:hAnsi="Arial" w:cs="Arial"/>
          <w:color w:val="535353" w:themeColor="text2" w:themeShade="80"/>
          <w:sz w:val="22"/>
          <w:szCs w:val="22"/>
        </w:rPr>
        <w:t xml:space="preserve">dalla data del verbale di consegna degli impianti all’aggiudicatario. </w:t>
      </w:r>
      <w:r w:rsidR="000C7728">
        <w:rPr>
          <w:rFonts w:ascii="Arial" w:hAnsi="Arial" w:cs="Arial"/>
          <w:color w:val="535353" w:themeColor="text2" w:themeShade="80"/>
          <w:sz w:val="22"/>
          <w:szCs w:val="22"/>
        </w:rPr>
        <w:t>CIG: ZC72D2C1EE</w:t>
      </w:r>
    </w:p>
    <w:p w:rsidR="00806C02" w:rsidRPr="00806C02" w:rsidRDefault="00806C02" w:rsidP="00806C02">
      <w:pPr>
        <w:jc w:val="both"/>
        <w:rPr>
          <w:rFonts w:ascii="Arial" w:hAnsi="Arial" w:cs="Arial"/>
          <w:color w:val="535353" w:themeColor="text2" w:themeShade="80"/>
          <w:sz w:val="22"/>
          <w:szCs w:val="22"/>
        </w:rPr>
      </w:pPr>
    </w:p>
    <w:p w:rsidR="009E2B16" w:rsidRPr="009E2B16" w:rsidRDefault="009E2B16" w:rsidP="009E2B16">
      <w:pPr>
        <w:rPr>
          <w:rFonts w:ascii="Arial" w:hAnsi="Arial" w:cs="Arial"/>
        </w:rPr>
      </w:pPr>
    </w:p>
    <w:p w:rsidR="009E2B16" w:rsidRDefault="00396BF7" w:rsidP="009E2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DICHIARAZIONE </w:t>
      </w:r>
    </w:p>
    <w:p w:rsidR="00396BF7" w:rsidRPr="00BB7F2D" w:rsidRDefault="00396BF7" w:rsidP="009E2B16">
      <w:pPr>
        <w:rPr>
          <w:rFonts w:ascii="Arial" w:hAnsi="Arial" w:cs="Arial"/>
          <w:sz w:val="20"/>
          <w:szCs w:val="20"/>
        </w:rPr>
      </w:pPr>
      <w:r w:rsidRPr="00BB7F2D">
        <w:rPr>
          <w:rFonts w:ascii="Arial" w:hAnsi="Arial" w:cs="Arial"/>
          <w:sz w:val="20"/>
          <w:szCs w:val="20"/>
        </w:rPr>
        <w:t xml:space="preserve">                           </w:t>
      </w:r>
      <w:r w:rsidR="00BB7F2D">
        <w:rPr>
          <w:rFonts w:ascii="Arial" w:hAnsi="Arial" w:cs="Arial"/>
          <w:sz w:val="20"/>
          <w:szCs w:val="20"/>
        </w:rPr>
        <w:t xml:space="preserve">          </w:t>
      </w:r>
      <w:r w:rsidRPr="00BB7F2D">
        <w:rPr>
          <w:rFonts w:ascii="Arial" w:hAnsi="Arial" w:cs="Arial"/>
          <w:sz w:val="20"/>
          <w:szCs w:val="20"/>
        </w:rPr>
        <w:t xml:space="preserve">  (</w:t>
      </w:r>
      <w:proofErr w:type="gramStart"/>
      <w:r w:rsidRPr="00BB7F2D">
        <w:rPr>
          <w:rFonts w:ascii="Arial" w:hAnsi="Arial" w:cs="Arial"/>
          <w:sz w:val="20"/>
          <w:szCs w:val="20"/>
        </w:rPr>
        <w:t>resa</w:t>
      </w:r>
      <w:proofErr w:type="gramEnd"/>
      <w:r w:rsidRPr="00BB7F2D">
        <w:rPr>
          <w:rFonts w:ascii="Arial" w:hAnsi="Arial" w:cs="Arial"/>
          <w:sz w:val="20"/>
          <w:szCs w:val="20"/>
        </w:rPr>
        <w:t xml:space="preserve"> ai sensi degli artt. 46 e 47 del D.P.R. 445/2000)</w:t>
      </w:r>
    </w:p>
    <w:p w:rsidR="00773E49" w:rsidRDefault="00773E49" w:rsidP="009E2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96BF7">
        <w:rPr>
          <w:rFonts w:ascii="Arial" w:hAnsi="Arial" w:cs="Arial"/>
        </w:rPr>
        <w:t xml:space="preserve">CIRCA L’ASSENZA DELLE CAUSE DI ESCLUSIONE DALLA PROCEDURA DI </w:t>
      </w:r>
      <w:r>
        <w:rPr>
          <w:rFonts w:ascii="Arial" w:hAnsi="Arial" w:cs="Arial"/>
        </w:rPr>
        <w:t xml:space="preserve">      </w:t>
      </w:r>
    </w:p>
    <w:p w:rsidR="00396BF7" w:rsidRDefault="00773E49" w:rsidP="009E2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96BF7">
        <w:rPr>
          <w:rFonts w:ascii="Arial" w:hAnsi="Arial" w:cs="Arial"/>
        </w:rPr>
        <w:t>APPALTO PREVISTE DAL COMMA  2 DELL’ART. 80 DEL D. LGS. 50/2016</w:t>
      </w:r>
    </w:p>
    <w:p w:rsidR="00F46D88" w:rsidRDefault="00F46D88" w:rsidP="009E2B16">
      <w:pPr>
        <w:rPr>
          <w:rFonts w:ascii="Arial" w:hAnsi="Arial" w:cs="Arial"/>
        </w:rPr>
      </w:pPr>
    </w:p>
    <w:p w:rsidR="00F46D88" w:rsidRDefault="00F46D88" w:rsidP="00F46D88">
      <w:pPr>
        <w:pStyle w:val="sche3"/>
        <w:spacing w:line="360" w:lineRule="auto"/>
        <w:rPr>
          <w:rFonts w:ascii="Arial" w:hAnsi="Arial" w:cs="Arial"/>
          <w:color w:val="535353" w:themeColor="text2" w:themeShade="80"/>
          <w:lang w:val="it-IT"/>
        </w:rPr>
      </w:pPr>
    </w:p>
    <w:p w:rsidR="00F46D88" w:rsidRPr="008B61BB" w:rsidRDefault="00F46D88" w:rsidP="00F46D88">
      <w:pPr>
        <w:pStyle w:val="sche3"/>
        <w:spacing w:line="360" w:lineRule="auto"/>
        <w:rPr>
          <w:rFonts w:ascii="Arial" w:hAnsi="Arial" w:cs="Arial"/>
          <w:color w:val="535353" w:themeColor="text2" w:themeShade="80"/>
          <w:lang w:val="it-IT"/>
        </w:rPr>
      </w:pPr>
      <w:r w:rsidRPr="00BD61F6">
        <w:rPr>
          <w:rFonts w:ascii="Arial" w:hAnsi="Arial" w:cs="Arial"/>
          <w:color w:val="535353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535353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535353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535353" w:themeColor="text2" w:themeShade="80"/>
          <w:lang w:val="it-IT"/>
        </w:rPr>
        <w:t>/a</w:t>
      </w:r>
      <w:r w:rsidRPr="008B61BB">
        <w:rPr>
          <w:rFonts w:ascii="Arial" w:hAnsi="Arial" w:cs="Arial"/>
          <w:color w:val="535353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535353" w:themeColor="text2" w:themeShade="80"/>
          <w:lang w:val="it-IT"/>
        </w:rPr>
        <w:t>……</w:t>
      </w:r>
      <w:r w:rsidRPr="00CE1505">
        <w:rPr>
          <w:rFonts w:ascii="Arial" w:hAnsi="Arial" w:cs="Arial"/>
          <w:color w:val="535353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535353" w:themeColor="text2" w:themeShade="80"/>
          <w:lang w:val="it-IT"/>
        </w:rPr>
        <w:t>……</w:t>
      </w:r>
      <w:r w:rsidRPr="00CE1505">
        <w:rPr>
          <w:rFonts w:ascii="Arial" w:hAnsi="Arial" w:cs="Arial"/>
          <w:color w:val="535353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535353" w:themeColor="text2" w:themeShade="80"/>
          <w:lang w:val="it-IT"/>
        </w:rPr>
        <w:t>…………</w:t>
      </w:r>
      <w:r>
        <w:rPr>
          <w:rFonts w:ascii="Arial" w:hAnsi="Arial" w:cs="Arial"/>
          <w:color w:val="535353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535353" w:themeColor="text2" w:themeShade="80"/>
          <w:lang w:val="it-IT"/>
        </w:rPr>
        <w:t>……</w:t>
      </w:r>
      <w:r w:rsidRPr="008B61BB">
        <w:rPr>
          <w:rFonts w:ascii="Arial" w:hAnsi="Arial" w:cs="Arial"/>
          <w:color w:val="535353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535353" w:themeColor="text2" w:themeShade="80"/>
          <w:lang w:val="it-IT"/>
        </w:rPr>
        <w:t>.………………...</w:t>
      </w:r>
      <w:r>
        <w:rPr>
          <w:rFonts w:ascii="Arial" w:hAnsi="Arial" w:cs="Arial"/>
          <w:color w:val="535353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535353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535353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535353" w:themeColor="text2" w:themeShade="80"/>
          <w:lang w:val="it-IT"/>
        </w:rPr>
        <w:t>. …..…..…..)</w:t>
      </w:r>
    </w:p>
    <w:p w:rsidR="00F46D88" w:rsidRPr="008B61BB" w:rsidRDefault="00F46D88" w:rsidP="00F46D88">
      <w:pPr>
        <w:tabs>
          <w:tab w:val="left" w:pos="1276"/>
        </w:tabs>
        <w:spacing w:line="360" w:lineRule="auto"/>
        <w:rPr>
          <w:rFonts w:ascii="Arial" w:hAnsi="Arial" w:cs="Arial"/>
          <w:color w:val="535353" w:themeColor="text2" w:themeShade="80"/>
          <w:sz w:val="22"/>
          <w:szCs w:val="22"/>
        </w:rPr>
      </w:pP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535353" w:themeColor="text2" w:themeShade="80"/>
          <w:sz w:val="22"/>
          <w:szCs w:val="22"/>
        </w:rPr>
        <w:t>|__|__|__|__|__|__|__|__|__|__|__|__|__|__|__|__|</w:t>
      </w:r>
    </w:p>
    <w:p w:rsidR="00F46D88" w:rsidRPr="008B61BB" w:rsidRDefault="00F46D88" w:rsidP="00F46D88">
      <w:pPr>
        <w:spacing w:line="360" w:lineRule="auto"/>
        <w:rPr>
          <w:rFonts w:ascii="Arial" w:hAnsi="Arial" w:cs="Arial"/>
          <w:color w:val="535353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535353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535353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535353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535353" w:themeColor="text2" w:themeShade="80"/>
          <w:sz w:val="20"/>
          <w:szCs w:val="20"/>
        </w:rPr>
        <w:t>…</w:t>
      </w:r>
    </w:p>
    <w:p w:rsidR="00F46D88" w:rsidRPr="006158F4" w:rsidRDefault="00773E49" w:rsidP="00F46D88">
      <w:pPr>
        <w:spacing w:before="240"/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Consapevole della decadenza dai benefici e delle sanzioni penali previste per il caso di dichiarazione mendace o contenente dati non più rispondenti a verità, così come stabilito dagli artt. 75 e 76 del D.P.R. 445/2000, ed informato ex art. 13 del D. </w:t>
      </w:r>
      <w:proofErr w:type="spellStart"/>
      <w:r>
        <w:rPr>
          <w:rFonts w:asciiTheme="minorHAnsi" w:hAnsiTheme="minorHAnsi"/>
          <w:color w:val="535353" w:themeColor="text2" w:themeShade="80"/>
          <w:sz w:val="22"/>
          <w:szCs w:val="22"/>
        </w:rPr>
        <w:t>Lgs</w:t>
      </w:r>
      <w:proofErr w:type="spellEnd"/>
      <w:r>
        <w:rPr>
          <w:rFonts w:asciiTheme="minorHAnsi" w:hAnsiTheme="minorHAnsi"/>
          <w:color w:val="535353" w:themeColor="text2" w:themeShade="80"/>
          <w:sz w:val="22"/>
          <w:szCs w:val="22"/>
        </w:rPr>
        <w:t>. 196/2003,</w:t>
      </w:r>
    </w:p>
    <w:p w:rsidR="00F46D88" w:rsidRDefault="00F46D88" w:rsidP="00F46D88">
      <w:pPr>
        <w:spacing w:after="200" w:line="276" w:lineRule="auto"/>
        <w:jc w:val="center"/>
        <w:rPr>
          <w:rFonts w:ascii="Arial" w:hAnsi="Arial" w:cs="Arial"/>
          <w:b/>
          <w:color w:val="535353" w:themeColor="text2" w:themeShade="80"/>
          <w:spacing w:val="60"/>
        </w:rPr>
      </w:pPr>
    </w:p>
    <w:p w:rsidR="00F46D88" w:rsidRDefault="00F46D88" w:rsidP="00F46D88">
      <w:pPr>
        <w:spacing w:after="200" w:line="276" w:lineRule="auto"/>
        <w:jc w:val="center"/>
        <w:rPr>
          <w:rFonts w:ascii="Arial" w:hAnsi="Arial" w:cs="Arial"/>
          <w:b/>
          <w:color w:val="535353" w:themeColor="text2" w:themeShade="80"/>
          <w:sz w:val="22"/>
          <w:szCs w:val="22"/>
        </w:rPr>
      </w:pPr>
      <w:r w:rsidRPr="00F46D88">
        <w:rPr>
          <w:rFonts w:ascii="Arial" w:hAnsi="Arial" w:cs="Arial"/>
          <w:b/>
          <w:color w:val="535353" w:themeColor="text2" w:themeShade="80"/>
          <w:sz w:val="22"/>
          <w:szCs w:val="22"/>
        </w:rPr>
        <w:t>DICHIARA</w:t>
      </w:r>
    </w:p>
    <w:p w:rsidR="00773E49" w:rsidRDefault="00773E49" w:rsidP="00773E49">
      <w:pPr>
        <w:spacing w:after="200" w:line="276" w:lineRule="auto"/>
        <w:rPr>
          <w:rFonts w:ascii="Arial" w:hAnsi="Arial" w:cs="Arial"/>
          <w:color w:val="535353" w:themeColor="text2" w:themeShade="80"/>
          <w:sz w:val="22"/>
          <w:szCs w:val="22"/>
        </w:rPr>
      </w:pPr>
      <w:r w:rsidRPr="00773E49">
        <w:rPr>
          <w:rFonts w:ascii="Arial" w:hAnsi="Arial" w:cs="Arial"/>
          <w:color w:val="535353" w:themeColor="text2" w:themeShade="80"/>
          <w:sz w:val="22"/>
          <w:szCs w:val="22"/>
        </w:rPr>
        <w:t>Che nei confronti dei soggetti</w:t>
      </w:r>
      <w:r>
        <w:rPr>
          <w:rFonts w:ascii="Arial" w:hAnsi="Arial" w:cs="Arial"/>
          <w:color w:val="535353" w:themeColor="text2" w:themeShade="80"/>
          <w:sz w:val="22"/>
          <w:szCs w:val="22"/>
        </w:rPr>
        <w:t xml:space="preserve"> cessati dalle cariche di cui all’art. 80 comma 3 del D. </w:t>
      </w:r>
      <w:proofErr w:type="spellStart"/>
      <w:r>
        <w:rPr>
          <w:rFonts w:ascii="Arial" w:hAnsi="Arial" w:cs="Arial"/>
          <w:color w:val="535353" w:themeColor="text2" w:themeShade="80"/>
          <w:sz w:val="22"/>
          <w:szCs w:val="22"/>
        </w:rPr>
        <w:t>Lgs</w:t>
      </w:r>
      <w:proofErr w:type="spellEnd"/>
      <w:r>
        <w:rPr>
          <w:rFonts w:ascii="Arial" w:hAnsi="Arial" w:cs="Arial"/>
          <w:color w:val="535353" w:themeColor="text2" w:themeShade="80"/>
          <w:sz w:val="22"/>
          <w:szCs w:val="22"/>
        </w:rPr>
        <w:t>. 50/2016 nell’anno antecedente la data dell’avviso pubblico: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5"/>
        <w:gridCol w:w="1925"/>
        <w:gridCol w:w="1925"/>
      </w:tblGrid>
      <w:tr w:rsidR="00773E49" w:rsidTr="00773E49">
        <w:tc>
          <w:tcPr>
            <w:tcW w:w="1924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  <w:t>Nome</w:t>
            </w:r>
          </w:p>
        </w:tc>
        <w:tc>
          <w:tcPr>
            <w:tcW w:w="1924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  <w:t>Cognome</w:t>
            </w:r>
          </w:p>
        </w:tc>
        <w:tc>
          <w:tcPr>
            <w:tcW w:w="1925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  <w:t>Data di nascita</w:t>
            </w:r>
          </w:p>
        </w:tc>
        <w:tc>
          <w:tcPr>
            <w:tcW w:w="1925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  <w:t>Luogo di nascita</w:t>
            </w:r>
          </w:p>
        </w:tc>
        <w:tc>
          <w:tcPr>
            <w:tcW w:w="1925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  <w:t>Carica ricoperta</w:t>
            </w:r>
          </w:p>
        </w:tc>
      </w:tr>
      <w:tr w:rsidR="00773E49" w:rsidTr="00773E49">
        <w:tc>
          <w:tcPr>
            <w:tcW w:w="1924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</w:p>
        </w:tc>
        <w:tc>
          <w:tcPr>
            <w:tcW w:w="1924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</w:p>
        </w:tc>
        <w:tc>
          <w:tcPr>
            <w:tcW w:w="1925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</w:p>
        </w:tc>
        <w:tc>
          <w:tcPr>
            <w:tcW w:w="1925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</w:p>
        </w:tc>
        <w:tc>
          <w:tcPr>
            <w:tcW w:w="1925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</w:p>
        </w:tc>
      </w:tr>
      <w:tr w:rsidR="00773E49" w:rsidTr="00773E49">
        <w:tc>
          <w:tcPr>
            <w:tcW w:w="1924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</w:p>
        </w:tc>
        <w:tc>
          <w:tcPr>
            <w:tcW w:w="1924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</w:p>
        </w:tc>
        <w:tc>
          <w:tcPr>
            <w:tcW w:w="1925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</w:p>
        </w:tc>
        <w:tc>
          <w:tcPr>
            <w:tcW w:w="1925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</w:p>
        </w:tc>
        <w:tc>
          <w:tcPr>
            <w:tcW w:w="1925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</w:p>
        </w:tc>
      </w:tr>
      <w:tr w:rsidR="00773E49" w:rsidTr="00773E49">
        <w:tc>
          <w:tcPr>
            <w:tcW w:w="1924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</w:p>
        </w:tc>
        <w:tc>
          <w:tcPr>
            <w:tcW w:w="1924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</w:p>
        </w:tc>
        <w:tc>
          <w:tcPr>
            <w:tcW w:w="1925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</w:p>
        </w:tc>
        <w:tc>
          <w:tcPr>
            <w:tcW w:w="1925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</w:p>
        </w:tc>
        <w:tc>
          <w:tcPr>
            <w:tcW w:w="1925" w:type="dxa"/>
          </w:tcPr>
          <w:p w:rsidR="00773E49" w:rsidRDefault="00773E49" w:rsidP="0077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color w:val="535353" w:themeColor="text2" w:themeShade="80"/>
                <w:sz w:val="22"/>
                <w:szCs w:val="22"/>
              </w:rPr>
            </w:pPr>
          </w:p>
        </w:tc>
      </w:tr>
    </w:tbl>
    <w:p w:rsidR="00773E49" w:rsidRPr="00773E49" w:rsidRDefault="00773E49" w:rsidP="00773E49">
      <w:pPr>
        <w:spacing w:after="200" w:line="276" w:lineRule="auto"/>
        <w:rPr>
          <w:rFonts w:ascii="Arial" w:hAnsi="Arial" w:cs="Arial"/>
          <w:color w:val="535353" w:themeColor="text2" w:themeShade="80"/>
          <w:sz w:val="22"/>
          <w:szCs w:val="22"/>
        </w:rPr>
      </w:pPr>
    </w:p>
    <w:p w:rsidR="00F46D88" w:rsidRPr="00F46D88" w:rsidRDefault="00D975DB" w:rsidP="009E2B16">
      <w:pPr>
        <w:rPr>
          <w:rFonts w:asciiTheme="minorHAnsi" w:hAnsiTheme="minorHAnsi"/>
          <w:color w:val="535353" w:themeColor="text2" w:themeShade="80"/>
          <w:sz w:val="22"/>
          <w:szCs w:val="22"/>
        </w:rPr>
      </w:pPr>
      <w:proofErr w:type="gramStart"/>
      <w:r>
        <w:rPr>
          <w:rFonts w:asciiTheme="minorHAnsi" w:hAnsiTheme="minorHAnsi"/>
          <w:color w:val="535353" w:themeColor="text2" w:themeShade="80"/>
          <w:sz w:val="22"/>
          <w:szCs w:val="22"/>
        </w:rPr>
        <w:lastRenderedPageBreak/>
        <w:t>non</w:t>
      </w:r>
      <w:proofErr w:type="gramEnd"/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sono state emesse </w:t>
      </w:r>
      <w:r w:rsidR="00F46D88" w:rsidRPr="00F46D88">
        <w:rPr>
          <w:rFonts w:asciiTheme="minorHAnsi" w:hAnsiTheme="minorHAnsi"/>
          <w:color w:val="535353" w:themeColor="text2" w:themeShade="80"/>
          <w:sz w:val="22"/>
          <w:szCs w:val="22"/>
        </w:rPr>
        <w:t>:</w:t>
      </w:r>
    </w:p>
    <w:p w:rsidR="00F46D88" w:rsidRPr="00F46D88" w:rsidRDefault="00F46D88" w:rsidP="009E2B16">
      <w:pPr>
        <w:rPr>
          <w:rFonts w:asciiTheme="minorHAnsi" w:hAnsiTheme="minorHAnsi"/>
          <w:color w:val="535353" w:themeColor="text2" w:themeShade="80"/>
          <w:sz w:val="22"/>
          <w:szCs w:val="22"/>
        </w:rPr>
      </w:pPr>
      <w:r w:rsidRPr="00F46D88">
        <w:rPr>
          <w:rFonts w:asciiTheme="minorHAnsi" w:hAnsiTheme="minorHAnsi"/>
          <w:color w:val="535353" w:themeColor="text2" w:themeShade="80"/>
          <w:sz w:val="22"/>
          <w:szCs w:val="22"/>
        </w:rPr>
        <w:t>(</w:t>
      </w:r>
      <w:proofErr w:type="gramStart"/>
      <w:r w:rsidRPr="00F46D88">
        <w:rPr>
          <w:rFonts w:asciiTheme="minorHAnsi" w:hAnsiTheme="minorHAnsi"/>
          <w:color w:val="535353" w:themeColor="text2" w:themeShade="80"/>
          <w:sz w:val="22"/>
          <w:szCs w:val="22"/>
        </w:rPr>
        <w:t>barrare</w:t>
      </w:r>
      <w:proofErr w:type="gramEnd"/>
      <w:r w:rsidRPr="00F46D88">
        <w:rPr>
          <w:rFonts w:asciiTheme="minorHAnsi" w:hAnsiTheme="minorHAnsi"/>
          <w:color w:val="535353" w:themeColor="text2" w:themeShade="80"/>
          <w:sz w:val="22"/>
          <w:szCs w:val="22"/>
        </w:rPr>
        <w:t xml:space="preserve"> la casella di pertinenza)</w:t>
      </w:r>
    </w:p>
    <w:p w:rsidR="00BB7F2D" w:rsidRDefault="00D975DB" w:rsidP="00BB7F2D">
      <w:pPr>
        <w:pStyle w:val="Paragrafoelenco"/>
        <w:numPr>
          <w:ilvl w:val="0"/>
          <w:numId w:val="40"/>
        </w:numPr>
        <w:rPr>
          <w:rFonts w:asciiTheme="minorHAnsi" w:hAnsiTheme="minorHAnsi"/>
          <w:color w:val="535353" w:themeColor="text2" w:themeShade="80"/>
          <w:sz w:val="22"/>
          <w:szCs w:val="22"/>
        </w:rPr>
      </w:pPr>
      <w:proofErr w:type="gramStart"/>
      <w:r>
        <w:rPr>
          <w:rFonts w:asciiTheme="minorHAnsi" w:hAnsiTheme="minorHAnsi"/>
          <w:color w:val="535353" w:themeColor="text2" w:themeShade="80"/>
          <w:sz w:val="22"/>
          <w:szCs w:val="22"/>
        </w:rPr>
        <w:t>condanne</w:t>
      </w:r>
      <w:proofErr w:type="gramEnd"/>
      <w:r w:rsidR="00BB7F2D">
        <w:rPr>
          <w:rFonts w:asciiTheme="minorHAnsi" w:hAnsiTheme="minorHAnsi"/>
          <w:color w:val="535353" w:themeColor="text2" w:themeShade="80"/>
          <w:sz w:val="22"/>
          <w:szCs w:val="22"/>
        </w:rPr>
        <w:t xml:space="preserve"> con sentenza definitiva o decreto penale di condanna divenuto irrevocabile o sentenza di applicazione della pena su richiesta ai sensi dell’art. 444 del c.p.p.</w:t>
      </w: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per i reati di cui all’art. 80 comma 1 del D. </w:t>
      </w:r>
      <w:proofErr w:type="spellStart"/>
      <w:r>
        <w:rPr>
          <w:rFonts w:asciiTheme="minorHAnsi" w:hAnsiTheme="minorHAnsi"/>
          <w:color w:val="535353" w:themeColor="text2" w:themeShade="80"/>
          <w:sz w:val="22"/>
          <w:szCs w:val="22"/>
        </w:rPr>
        <w:t>Lgs</w:t>
      </w:r>
      <w:proofErr w:type="spellEnd"/>
      <w:r>
        <w:rPr>
          <w:rFonts w:asciiTheme="minorHAnsi" w:hAnsiTheme="minorHAnsi"/>
          <w:color w:val="535353" w:themeColor="text2" w:themeShade="80"/>
          <w:sz w:val="22"/>
          <w:szCs w:val="22"/>
        </w:rPr>
        <w:t>. 50/2016;</w:t>
      </w:r>
    </w:p>
    <w:p w:rsidR="00D975DB" w:rsidRPr="00D975DB" w:rsidRDefault="00D975DB" w:rsidP="00D975DB">
      <w:pPr>
        <w:pStyle w:val="Paragrafoelenco"/>
        <w:ind w:left="780"/>
        <w:rPr>
          <w:rFonts w:asciiTheme="minorHAnsi" w:hAnsiTheme="minorHAnsi"/>
          <w:color w:val="535353" w:themeColor="text2" w:themeShade="80"/>
          <w:sz w:val="22"/>
          <w:szCs w:val="22"/>
        </w:rPr>
      </w:pPr>
    </w:p>
    <w:p w:rsidR="00D975DB" w:rsidRDefault="00BB7F2D" w:rsidP="00BF3554">
      <w:pPr>
        <w:pStyle w:val="Paragrafoelenco"/>
        <w:numPr>
          <w:ilvl w:val="0"/>
          <w:numId w:val="40"/>
        </w:numPr>
        <w:rPr>
          <w:rFonts w:asciiTheme="minorHAnsi" w:hAnsiTheme="minorHAnsi"/>
          <w:color w:val="535353" w:themeColor="text2" w:themeShade="80"/>
          <w:sz w:val="22"/>
          <w:szCs w:val="22"/>
        </w:rPr>
      </w:pPr>
      <w:proofErr w:type="gramStart"/>
      <w:r w:rsidRPr="00D975DB">
        <w:rPr>
          <w:rFonts w:asciiTheme="minorHAnsi" w:hAnsiTheme="minorHAnsi"/>
          <w:color w:val="535353" w:themeColor="text2" w:themeShade="80"/>
          <w:sz w:val="22"/>
          <w:szCs w:val="22"/>
        </w:rPr>
        <w:t>le</w:t>
      </w:r>
      <w:proofErr w:type="gramEnd"/>
      <w:r w:rsidRPr="00D975DB">
        <w:rPr>
          <w:rFonts w:asciiTheme="minorHAnsi" w:hAnsiTheme="minorHAnsi"/>
          <w:color w:val="535353" w:themeColor="text2" w:themeShade="80"/>
          <w:sz w:val="22"/>
          <w:szCs w:val="22"/>
        </w:rPr>
        <w:t xml:space="preserve"> sentenze </w:t>
      </w:r>
      <w:r w:rsidR="00D975DB" w:rsidRPr="00D975DB">
        <w:rPr>
          <w:rFonts w:asciiTheme="minorHAnsi" w:hAnsiTheme="minorHAnsi"/>
          <w:color w:val="535353" w:themeColor="text2" w:themeShade="80"/>
          <w:sz w:val="22"/>
          <w:szCs w:val="22"/>
        </w:rPr>
        <w:t>o decreti con cui è stata applicata una delle misure di prevenzione di cui al libro I</w:t>
      </w:r>
      <w:r w:rsidR="00D975DB">
        <w:rPr>
          <w:rFonts w:asciiTheme="minorHAnsi" w:hAnsiTheme="minorHAnsi"/>
          <w:color w:val="535353" w:themeColor="text2" w:themeShade="80"/>
          <w:sz w:val="22"/>
          <w:szCs w:val="22"/>
        </w:rPr>
        <w:t xml:space="preserve">, titolo II capo II del D. </w:t>
      </w:r>
      <w:proofErr w:type="spellStart"/>
      <w:r w:rsidR="00D975DB">
        <w:rPr>
          <w:rFonts w:asciiTheme="minorHAnsi" w:hAnsiTheme="minorHAnsi"/>
          <w:color w:val="535353" w:themeColor="text2" w:themeShade="80"/>
          <w:sz w:val="22"/>
          <w:szCs w:val="22"/>
        </w:rPr>
        <w:t>Lgs</w:t>
      </w:r>
      <w:proofErr w:type="spellEnd"/>
      <w:r w:rsidR="00D975DB">
        <w:rPr>
          <w:rFonts w:asciiTheme="minorHAnsi" w:hAnsiTheme="minorHAnsi"/>
          <w:color w:val="535353" w:themeColor="text2" w:themeShade="80"/>
          <w:sz w:val="22"/>
          <w:szCs w:val="22"/>
        </w:rPr>
        <w:t xml:space="preserve">. 159/2011 che determinano la decadenza, la sospensione o il divieto previsto dall’art. 67 del medesimo decreto o di un tentativo di infiltrazione mafiosa di cui all’art 84, comma 4, del medesimo decreto, </w:t>
      </w:r>
    </w:p>
    <w:p w:rsidR="00D975DB" w:rsidRPr="00D975DB" w:rsidRDefault="00D975DB" w:rsidP="00D975DB">
      <w:pPr>
        <w:pStyle w:val="Paragrafoelenco"/>
        <w:rPr>
          <w:rFonts w:asciiTheme="minorHAnsi" w:hAnsiTheme="minorHAnsi"/>
          <w:color w:val="535353" w:themeColor="text2" w:themeShade="80"/>
          <w:sz w:val="22"/>
          <w:szCs w:val="22"/>
        </w:rPr>
      </w:pPr>
    </w:p>
    <w:p w:rsidR="00D975DB" w:rsidRPr="00F46D88" w:rsidRDefault="00D975DB" w:rsidP="00D975DB">
      <w:pPr>
        <w:rPr>
          <w:rFonts w:asciiTheme="minorHAnsi" w:hAnsiTheme="minorHAnsi"/>
          <w:color w:val="535353" w:themeColor="text2" w:themeShade="80"/>
          <w:sz w:val="22"/>
          <w:szCs w:val="22"/>
        </w:rPr>
      </w:pP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 </w:t>
      </w:r>
      <w:proofErr w:type="gramStart"/>
      <w:r>
        <w:rPr>
          <w:rFonts w:asciiTheme="minorHAnsi" w:hAnsiTheme="minorHAnsi"/>
          <w:color w:val="535353" w:themeColor="text2" w:themeShade="80"/>
          <w:sz w:val="22"/>
          <w:szCs w:val="22"/>
        </w:rPr>
        <w:t>sono</w:t>
      </w:r>
      <w:proofErr w:type="gramEnd"/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state emesse </w:t>
      </w:r>
      <w:r w:rsidRPr="00F46D88">
        <w:rPr>
          <w:rFonts w:asciiTheme="minorHAnsi" w:hAnsiTheme="minorHAnsi"/>
          <w:color w:val="535353" w:themeColor="text2" w:themeShade="80"/>
          <w:sz w:val="22"/>
          <w:szCs w:val="22"/>
        </w:rPr>
        <w:t>(barrare la casella di pertinenza)</w:t>
      </w:r>
    </w:p>
    <w:p w:rsidR="00B66D3B" w:rsidRDefault="00B66D3B" w:rsidP="00F51CB7">
      <w:pPr>
        <w:pStyle w:val="Paragrafoelenco"/>
        <w:ind w:left="780"/>
        <w:rPr>
          <w:rFonts w:asciiTheme="minorHAnsi" w:hAnsiTheme="minorHAnsi"/>
          <w:color w:val="535353" w:themeColor="text2" w:themeShade="80"/>
          <w:sz w:val="22"/>
          <w:szCs w:val="22"/>
        </w:rPr>
      </w:pPr>
    </w:p>
    <w:p w:rsidR="00B66D3B" w:rsidRDefault="00D975DB" w:rsidP="00D975DB">
      <w:pPr>
        <w:pStyle w:val="Paragrafoelenco"/>
        <w:numPr>
          <w:ilvl w:val="0"/>
          <w:numId w:val="42"/>
        </w:num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proofErr w:type="gramStart"/>
      <w:r>
        <w:rPr>
          <w:rFonts w:asciiTheme="minorHAnsi" w:hAnsiTheme="minorHAnsi"/>
          <w:color w:val="535353" w:themeColor="text2" w:themeShade="80"/>
          <w:sz w:val="22"/>
          <w:szCs w:val="22"/>
        </w:rPr>
        <w:t>sentenze</w:t>
      </w:r>
      <w:proofErr w:type="gramEnd"/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definitive, per le quali può provare di aver risarcito o di essersi impegnato a risarcire qualunque danno causato dal reato e dall’illecito e di aver adottato provvedimenti concreti di carattere tecnico organizzativo e relativi al personale idonei a prevenire ulteriori reati o illeciti di cui all’art. 80, comma 1, del D. </w:t>
      </w:r>
      <w:proofErr w:type="spellStart"/>
      <w:r>
        <w:rPr>
          <w:rFonts w:asciiTheme="minorHAnsi" w:hAnsiTheme="minorHAnsi"/>
          <w:color w:val="535353" w:themeColor="text2" w:themeShade="80"/>
          <w:sz w:val="22"/>
          <w:szCs w:val="22"/>
        </w:rPr>
        <w:t>Lgs</w:t>
      </w:r>
      <w:proofErr w:type="spellEnd"/>
      <w:r>
        <w:rPr>
          <w:rFonts w:asciiTheme="minorHAnsi" w:hAnsiTheme="minorHAnsi"/>
          <w:color w:val="535353" w:themeColor="text2" w:themeShade="80"/>
          <w:sz w:val="22"/>
          <w:szCs w:val="22"/>
        </w:rPr>
        <w:t>. 50/2016</w:t>
      </w:r>
      <w:r w:rsidR="00CD2F6B">
        <w:rPr>
          <w:rFonts w:asciiTheme="minorHAnsi" w:hAnsiTheme="minorHAnsi"/>
          <w:color w:val="535353" w:themeColor="text2" w:themeShade="80"/>
          <w:sz w:val="22"/>
          <w:szCs w:val="22"/>
        </w:rPr>
        <w:t>:</w:t>
      </w:r>
    </w:p>
    <w:p w:rsidR="00CD2F6B" w:rsidRDefault="00D975DB" w:rsidP="00CD2F6B">
      <w:pPr>
        <w:pStyle w:val="Paragrafoelenco"/>
        <w:numPr>
          <w:ilvl w:val="0"/>
          <w:numId w:val="43"/>
        </w:num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proofErr w:type="gramStart"/>
      <w:r>
        <w:rPr>
          <w:rFonts w:asciiTheme="minorHAnsi" w:hAnsiTheme="minorHAnsi"/>
          <w:color w:val="535353" w:themeColor="text2" w:themeShade="80"/>
          <w:sz w:val="22"/>
          <w:szCs w:val="22"/>
        </w:rPr>
        <w:t>frode</w:t>
      </w:r>
      <w:proofErr w:type="gramEnd"/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ai sensi dell’art. 1della convenzione relativa alla tutela degli interessi finanziari delle Comunità Europee</w:t>
      </w:r>
      <w:r w:rsidR="00CD2F6B">
        <w:rPr>
          <w:rFonts w:asciiTheme="minorHAnsi" w:hAnsiTheme="minorHAnsi"/>
          <w:color w:val="535353" w:themeColor="text2" w:themeShade="80"/>
          <w:sz w:val="22"/>
          <w:szCs w:val="22"/>
        </w:rPr>
        <w:t>;</w:t>
      </w:r>
    </w:p>
    <w:p w:rsidR="00CD2F6B" w:rsidRDefault="00CD2F6B" w:rsidP="00CD2F6B">
      <w:pPr>
        <w:pStyle w:val="Paragrafoelenco"/>
        <w:numPr>
          <w:ilvl w:val="0"/>
          <w:numId w:val="43"/>
        </w:num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proofErr w:type="gramStart"/>
      <w:r>
        <w:rPr>
          <w:rFonts w:asciiTheme="minorHAnsi" w:hAnsiTheme="minorHAnsi"/>
          <w:color w:val="535353" w:themeColor="text2" w:themeShade="80"/>
          <w:sz w:val="22"/>
          <w:szCs w:val="22"/>
        </w:rPr>
        <w:t>delitti</w:t>
      </w:r>
      <w:proofErr w:type="gramEnd"/>
      <w:r>
        <w:rPr>
          <w:rFonts w:asciiTheme="minorHAnsi" w:hAnsiTheme="minorHAnsi"/>
          <w:color w:val="535353" w:themeColor="text2" w:themeShade="80"/>
          <w:sz w:val="22"/>
          <w:szCs w:val="22"/>
        </w:rPr>
        <w:t>, consumati o tentati, commessi con finalità di terrorismo, anche internazionale, e di eversione dell’ordine costituzionale reati terroristici o reati connessi alle attività terroristiche;</w:t>
      </w:r>
    </w:p>
    <w:p w:rsidR="00CD2F6B" w:rsidRDefault="00CD2F6B" w:rsidP="00CD2F6B">
      <w:pPr>
        <w:pStyle w:val="Paragrafoelenco"/>
        <w:numPr>
          <w:ilvl w:val="0"/>
          <w:numId w:val="43"/>
        </w:num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proofErr w:type="gramStart"/>
      <w:r>
        <w:rPr>
          <w:rFonts w:asciiTheme="minorHAnsi" w:hAnsiTheme="minorHAnsi"/>
          <w:color w:val="535353" w:themeColor="text2" w:themeShade="80"/>
          <w:sz w:val="22"/>
          <w:szCs w:val="22"/>
        </w:rPr>
        <w:t>delitti</w:t>
      </w:r>
      <w:proofErr w:type="gramEnd"/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di cui agli artt. 614-bis, 648-ter, e 648-ter 1, del c.p., riciclaggio di proventi di attività criminose o finanziamento del terrorismo, quali definiti all’art. 1 del D. </w:t>
      </w:r>
      <w:proofErr w:type="spellStart"/>
      <w:r>
        <w:rPr>
          <w:rFonts w:asciiTheme="minorHAnsi" w:hAnsiTheme="minorHAnsi"/>
          <w:color w:val="535353" w:themeColor="text2" w:themeShade="80"/>
          <w:sz w:val="22"/>
          <w:szCs w:val="22"/>
        </w:rPr>
        <w:t>Lgs</w:t>
      </w:r>
      <w:proofErr w:type="spellEnd"/>
      <w:r>
        <w:rPr>
          <w:rFonts w:asciiTheme="minorHAnsi" w:hAnsiTheme="minorHAnsi"/>
          <w:color w:val="535353" w:themeColor="text2" w:themeShade="80"/>
          <w:sz w:val="22"/>
          <w:szCs w:val="22"/>
        </w:rPr>
        <w:t>. n. 109/2007;</w:t>
      </w:r>
    </w:p>
    <w:p w:rsidR="00CD2F6B" w:rsidRDefault="00CD2F6B" w:rsidP="00CD2F6B">
      <w:pPr>
        <w:pStyle w:val="Paragrafoelenco"/>
        <w:numPr>
          <w:ilvl w:val="0"/>
          <w:numId w:val="43"/>
        </w:num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proofErr w:type="gramStart"/>
      <w:r>
        <w:rPr>
          <w:rFonts w:asciiTheme="minorHAnsi" w:hAnsiTheme="minorHAnsi"/>
          <w:color w:val="535353" w:themeColor="text2" w:themeShade="80"/>
          <w:sz w:val="22"/>
          <w:szCs w:val="22"/>
        </w:rPr>
        <w:t>sfruttamento</w:t>
      </w:r>
      <w:proofErr w:type="gramEnd"/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del lavoro minorile e altre forme di tratta degli esseri umani definite con il </w:t>
      </w:r>
      <w:proofErr w:type="spellStart"/>
      <w:r>
        <w:rPr>
          <w:rFonts w:asciiTheme="minorHAnsi" w:hAnsiTheme="minorHAnsi"/>
          <w:color w:val="535353" w:themeColor="text2" w:themeShade="80"/>
          <w:sz w:val="22"/>
          <w:szCs w:val="22"/>
        </w:rPr>
        <w:t>D.Lgs</w:t>
      </w:r>
      <w:proofErr w:type="spellEnd"/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n.24/2014;</w:t>
      </w:r>
    </w:p>
    <w:p w:rsidR="00CD2F6B" w:rsidRDefault="00CD2F6B" w:rsidP="00CD2F6B">
      <w:pPr>
        <w:pStyle w:val="Paragrafoelenco"/>
        <w:numPr>
          <w:ilvl w:val="0"/>
          <w:numId w:val="43"/>
        </w:num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proofErr w:type="gramStart"/>
      <w:r>
        <w:rPr>
          <w:rFonts w:asciiTheme="minorHAnsi" w:hAnsiTheme="minorHAnsi"/>
          <w:color w:val="535353" w:themeColor="text2" w:themeShade="80"/>
          <w:sz w:val="22"/>
          <w:szCs w:val="22"/>
        </w:rPr>
        <w:t>ogni</w:t>
      </w:r>
      <w:proofErr w:type="gramEnd"/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altro delitto da cui derivi, quale pena accessoria, l’incapacità di trattare con la pubblica amministrazione.</w:t>
      </w:r>
    </w:p>
    <w:p w:rsidR="00CD2F6B" w:rsidRDefault="00CD2F6B" w:rsidP="00CD2F6B">
      <w:pPr>
        <w:pStyle w:val="Paragrafoelenco"/>
        <w:ind w:left="1080"/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</w:p>
    <w:p w:rsidR="00CD2F6B" w:rsidRDefault="00CD2F6B" w:rsidP="00CD2F6B">
      <w:p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Ai sensi dell’art. 80, comma 2 del D. </w:t>
      </w:r>
      <w:proofErr w:type="spellStart"/>
      <w:r>
        <w:rPr>
          <w:rFonts w:asciiTheme="minorHAnsi" w:hAnsiTheme="minorHAnsi"/>
          <w:color w:val="535353" w:themeColor="text2" w:themeShade="80"/>
          <w:sz w:val="22"/>
          <w:szCs w:val="22"/>
        </w:rPr>
        <w:t>Lgs</w:t>
      </w:r>
      <w:proofErr w:type="spellEnd"/>
      <w:r>
        <w:rPr>
          <w:rFonts w:asciiTheme="minorHAnsi" w:hAnsiTheme="minorHAnsi"/>
          <w:color w:val="535353" w:themeColor="text2" w:themeShade="80"/>
          <w:sz w:val="22"/>
          <w:szCs w:val="22"/>
        </w:rPr>
        <w:t>. 50/2016 (</w:t>
      </w:r>
      <w:r w:rsidRPr="00CD2F6B">
        <w:rPr>
          <w:rFonts w:asciiTheme="minorHAnsi" w:hAnsiTheme="minorHAnsi"/>
          <w:i/>
          <w:color w:val="535353" w:themeColor="text2" w:themeShade="80"/>
          <w:sz w:val="22"/>
          <w:szCs w:val="22"/>
        </w:rPr>
        <w:t>barrare la casella</w:t>
      </w:r>
      <w:r>
        <w:rPr>
          <w:rFonts w:asciiTheme="minorHAnsi" w:hAnsiTheme="minorHAnsi"/>
          <w:color w:val="535353" w:themeColor="text2" w:themeShade="80"/>
          <w:sz w:val="22"/>
          <w:szCs w:val="22"/>
        </w:rPr>
        <w:t>):</w:t>
      </w:r>
    </w:p>
    <w:p w:rsidR="00CD2F6B" w:rsidRPr="00CD2F6B" w:rsidRDefault="00CD2F6B" w:rsidP="00CD2F6B">
      <w:pPr>
        <w:pStyle w:val="Paragrafoelenco"/>
        <w:numPr>
          <w:ilvl w:val="0"/>
          <w:numId w:val="42"/>
        </w:numPr>
        <w:ind w:hanging="153"/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    </w:t>
      </w:r>
      <w:proofErr w:type="gramStart"/>
      <w:r>
        <w:rPr>
          <w:rFonts w:asciiTheme="minorHAnsi" w:hAnsiTheme="minorHAnsi"/>
          <w:color w:val="535353" w:themeColor="text2" w:themeShade="80"/>
          <w:sz w:val="22"/>
          <w:szCs w:val="22"/>
        </w:rPr>
        <w:t>che</w:t>
      </w:r>
      <w:proofErr w:type="gramEnd"/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non sono state emesse nei propri confronti e nei confronti dei propri familiari conviventi di maggiore età sentenze o decreti con cui è stata applicata una delle misure di prevenzione di cui </w:t>
      </w:r>
      <w:r w:rsidRPr="00D975DB">
        <w:rPr>
          <w:rFonts w:asciiTheme="minorHAnsi" w:hAnsiTheme="minorHAnsi"/>
          <w:color w:val="535353" w:themeColor="text2" w:themeShade="80"/>
          <w:sz w:val="22"/>
          <w:szCs w:val="22"/>
        </w:rPr>
        <w:t>libro I</w:t>
      </w: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, titolo II capo II del D. </w:t>
      </w:r>
      <w:proofErr w:type="spellStart"/>
      <w:r>
        <w:rPr>
          <w:rFonts w:asciiTheme="minorHAnsi" w:hAnsiTheme="minorHAnsi"/>
          <w:color w:val="535353" w:themeColor="text2" w:themeShade="80"/>
          <w:sz w:val="22"/>
          <w:szCs w:val="22"/>
        </w:rPr>
        <w:t>Lgs</w:t>
      </w:r>
      <w:proofErr w:type="spellEnd"/>
      <w:r>
        <w:rPr>
          <w:rFonts w:asciiTheme="minorHAnsi" w:hAnsiTheme="minorHAnsi"/>
          <w:color w:val="535353" w:themeColor="text2" w:themeShade="80"/>
          <w:sz w:val="22"/>
          <w:szCs w:val="22"/>
        </w:rPr>
        <w:t>. 159/2011 che determinano la decadenza, la sospensione o il divieto previsto dall’art. 67 del medesimo decreto o di un tentativo di infiltrazione mafiosa di cui all’art 84, comma 4, del medesimo decreto.</w:t>
      </w:r>
    </w:p>
    <w:p w:rsidR="00D975DB" w:rsidRPr="00D975DB" w:rsidRDefault="00D975DB" w:rsidP="00CD2F6B">
      <w:pPr>
        <w:pStyle w:val="Paragrafoelenco"/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</w:t>
      </w:r>
    </w:p>
    <w:p w:rsidR="00B66D3B" w:rsidRDefault="00B66D3B" w:rsidP="00B66D3B">
      <w:p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 </w:t>
      </w:r>
    </w:p>
    <w:p w:rsidR="00B66D3B" w:rsidRPr="00B66D3B" w:rsidRDefault="00B66D3B" w:rsidP="00B66D3B">
      <w:p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  <w:r>
        <w:rPr>
          <w:rFonts w:asciiTheme="minorHAnsi" w:hAnsiTheme="minorHAnsi"/>
          <w:color w:val="535353" w:themeColor="text2" w:themeShade="80"/>
          <w:sz w:val="22"/>
          <w:szCs w:val="22"/>
        </w:rPr>
        <w:t xml:space="preserve">                  Data                                                                                Firma</w:t>
      </w:r>
    </w:p>
    <w:p w:rsidR="00B66D3B" w:rsidRPr="00B66D3B" w:rsidRDefault="00B66D3B" w:rsidP="00B66D3B">
      <w:pPr>
        <w:pStyle w:val="Paragrafoelenco"/>
        <w:ind w:left="1140"/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</w:p>
    <w:p w:rsidR="00F46D88" w:rsidRPr="00B66D3B" w:rsidRDefault="00F46D88" w:rsidP="00B66D3B">
      <w:pPr>
        <w:jc w:val="both"/>
        <w:rPr>
          <w:rFonts w:asciiTheme="minorHAnsi" w:hAnsiTheme="minorHAnsi"/>
          <w:color w:val="535353" w:themeColor="text2" w:themeShade="80"/>
          <w:sz w:val="22"/>
          <w:szCs w:val="22"/>
        </w:rPr>
      </w:pPr>
    </w:p>
    <w:sectPr w:rsidR="00F46D88" w:rsidRPr="00B66D3B" w:rsidSect="005A4E71">
      <w:headerReference w:type="default" r:id="rId8"/>
      <w:footerReference w:type="default" r:id="rId9"/>
      <w:pgSz w:w="11900" w:h="16840"/>
      <w:pgMar w:top="2835" w:right="1133" w:bottom="1418" w:left="1134" w:header="709" w:footer="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A8" w:rsidRDefault="00731CA8">
      <w:r>
        <w:separator/>
      </w:r>
    </w:p>
  </w:endnote>
  <w:endnote w:type="continuationSeparator" w:id="0">
    <w:p w:rsidR="00731CA8" w:rsidRDefault="0073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5D" w:rsidRDefault="00E05D5D" w:rsidP="00631607">
    <w:pPr>
      <w:pStyle w:val="Pidipagina"/>
      <w:tabs>
        <w:tab w:val="clear" w:pos="9638"/>
        <w:tab w:val="right" w:pos="9613"/>
      </w:tabs>
      <w:rPr>
        <w:rStyle w:val="Numeropagina"/>
        <w:rFonts w:ascii="Century Gothic" w:eastAsia="Century Gothic" w:hAnsi="Century Gothic" w:cs="Century Gothic"/>
        <w:color w:val="666699"/>
        <w:sz w:val="18"/>
        <w:szCs w:val="18"/>
        <w:u w:color="6666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A8" w:rsidRDefault="00731CA8">
      <w:r>
        <w:separator/>
      </w:r>
    </w:p>
  </w:footnote>
  <w:footnote w:type="continuationSeparator" w:id="0">
    <w:p w:rsidR="00731CA8" w:rsidRDefault="00731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03" w:rsidRDefault="00F05003" w:rsidP="00F05003">
    <w:pPr>
      <w:tabs>
        <w:tab w:val="left" w:pos="0"/>
        <w:tab w:val="center" w:pos="4819"/>
        <w:tab w:val="right" w:pos="963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F5DD20" wp14:editId="7530FB0D">
          <wp:simplePos x="0" y="0"/>
          <wp:positionH relativeFrom="margin">
            <wp:align>center</wp:align>
          </wp:positionH>
          <wp:positionV relativeFrom="paragraph">
            <wp:posOffset>-203838</wp:posOffset>
          </wp:positionV>
          <wp:extent cx="2057400" cy="993138"/>
          <wp:effectExtent l="0" t="0" r="0" b="0"/>
          <wp:wrapNone/>
          <wp:docPr id="5" name="Immagine 22" descr="CRC - Logo 1b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9931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05003" w:rsidRDefault="00F05003" w:rsidP="00F05003">
    <w:pPr>
      <w:tabs>
        <w:tab w:val="left" w:pos="0"/>
        <w:tab w:val="center" w:pos="4819"/>
        <w:tab w:val="right" w:pos="9638"/>
      </w:tabs>
      <w:jc w:val="center"/>
      <w:rPr>
        <w:rFonts w:ascii="Garamond" w:hAnsi="Garamond"/>
        <w:smallCaps/>
        <w:color w:val="000080"/>
        <w:w w:val="150"/>
      </w:rPr>
    </w:pPr>
  </w:p>
  <w:p w:rsidR="00F05003" w:rsidRDefault="00F05003" w:rsidP="00F05003">
    <w:pPr>
      <w:tabs>
        <w:tab w:val="left" w:pos="0"/>
        <w:tab w:val="center" w:pos="4819"/>
        <w:tab w:val="right" w:pos="9638"/>
      </w:tabs>
      <w:jc w:val="center"/>
      <w:rPr>
        <w:rFonts w:ascii="Century Gothic" w:hAnsi="Century Gothic"/>
        <w:smallCaps/>
        <w:color w:val="44546A"/>
        <w:spacing w:val="26"/>
        <w:w w:val="150"/>
        <w:sz w:val="18"/>
      </w:rPr>
    </w:pPr>
  </w:p>
  <w:p w:rsidR="00F05003" w:rsidRDefault="00F05003" w:rsidP="00F05003">
    <w:pPr>
      <w:tabs>
        <w:tab w:val="left" w:pos="0"/>
        <w:tab w:val="center" w:pos="4819"/>
        <w:tab w:val="right" w:pos="9638"/>
      </w:tabs>
      <w:jc w:val="center"/>
      <w:rPr>
        <w:rFonts w:ascii="Century Gothic" w:hAnsi="Century Gothic"/>
        <w:smallCaps/>
        <w:color w:val="44546A"/>
        <w:spacing w:val="26"/>
        <w:w w:val="150"/>
        <w:sz w:val="18"/>
      </w:rPr>
    </w:pPr>
  </w:p>
  <w:p w:rsidR="00F05003" w:rsidRDefault="00F05003" w:rsidP="00F05003">
    <w:pPr>
      <w:tabs>
        <w:tab w:val="left" w:pos="0"/>
        <w:tab w:val="center" w:pos="4819"/>
        <w:tab w:val="right" w:pos="9638"/>
      </w:tabs>
      <w:jc w:val="center"/>
    </w:pPr>
    <w:r>
      <w:rPr>
        <w:rFonts w:ascii="Century Gothic" w:hAnsi="Century Gothic"/>
        <w:smallCaps/>
        <w:color w:val="44546A"/>
        <w:spacing w:val="26"/>
        <w:w w:val="150"/>
        <w:sz w:val="18"/>
      </w:rPr>
      <w:t>Consiglio Regionale della Campania</w:t>
    </w:r>
    <w:r>
      <w:rPr>
        <w:rFonts w:ascii="Century Gothic" w:hAnsi="Century Gothic"/>
        <w:smallCaps/>
        <w:color w:val="44546A"/>
        <w:spacing w:val="26"/>
        <w:w w:val="130"/>
        <w:sz w:val="4"/>
        <w:szCs w:val="8"/>
      </w:rPr>
      <w:t xml:space="preserve"> </w:t>
    </w:r>
  </w:p>
  <w:p w:rsidR="00F05003" w:rsidRDefault="00F05003" w:rsidP="00F05003">
    <w:pPr>
      <w:tabs>
        <w:tab w:val="left" w:pos="0"/>
        <w:tab w:val="center" w:pos="4819"/>
        <w:tab w:val="right" w:pos="9638"/>
      </w:tabs>
      <w:jc w:val="center"/>
    </w:pPr>
    <w:r>
      <w:rPr>
        <w:rFonts w:ascii="Century Gothic" w:hAnsi="Century Gothic"/>
        <w:smallCaps/>
        <w:color w:val="44546A"/>
        <w:spacing w:val="-26"/>
        <w:w w:val="66"/>
        <w:sz w:val="16"/>
        <w:szCs w:val="16"/>
      </w:rPr>
      <w:t>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44546A"/>
        <w:spacing w:val="26"/>
        <w:w w:val="66"/>
        <w:sz w:val="16"/>
        <w:szCs w:val="16"/>
      </w:rPr>
      <w:t>_</w:t>
    </w:r>
  </w:p>
  <w:p w:rsidR="00F05003" w:rsidRDefault="00F05003" w:rsidP="00F05003">
    <w:pPr>
      <w:tabs>
        <w:tab w:val="left" w:pos="0"/>
        <w:tab w:val="center" w:pos="4819"/>
        <w:tab w:val="right" w:pos="9638"/>
      </w:tabs>
      <w:spacing w:before="40"/>
      <w:jc w:val="center"/>
      <w:rPr>
        <w:rFonts w:ascii="Century Gothic" w:hAnsi="Century Gothic"/>
        <w:smallCaps/>
        <w:color w:val="44546A"/>
        <w:spacing w:val="26"/>
        <w:w w:val="130"/>
        <w:sz w:val="14"/>
      </w:rPr>
    </w:pPr>
    <w:r>
      <w:rPr>
        <w:rFonts w:ascii="Century Gothic" w:hAnsi="Century Gothic"/>
        <w:smallCaps/>
        <w:color w:val="44546A"/>
        <w:spacing w:val="26"/>
        <w:w w:val="130"/>
        <w:sz w:val="14"/>
      </w:rPr>
      <w:t>Direzione Generale Risorse Umane Finanziarie e Strumentali</w:t>
    </w:r>
  </w:p>
  <w:p w:rsidR="00F05003" w:rsidRDefault="00F05003" w:rsidP="00F05003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6"/>
        <w:w w:val="130"/>
        <w:sz w:val="12"/>
        <w:szCs w:val="18"/>
      </w:rPr>
    </w:pPr>
    <w:r>
      <w:rPr>
        <w:rFonts w:ascii="Century Gothic" w:hAnsi="Century Gothic"/>
        <w:smallCaps/>
        <w:color w:val="44546A"/>
        <w:spacing w:val="26"/>
        <w:w w:val="130"/>
        <w:sz w:val="12"/>
        <w:szCs w:val="18"/>
      </w:rPr>
      <w:t>U.D. Amministrazione e Datore di lavoro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2" w15:restartNumberingAfterBreak="0">
    <w:nsid w:val="08E15CE5"/>
    <w:multiLevelType w:val="hybridMultilevel"/>
    <w:tmpl w:val="ECBA38AA"/>
    <w:styleLink w:val="Stileimportato4"/>
    <w:lvl w:ilvl="0" w:tplc="2FD67AE0">
      <w:start w:val="1"/>
      <w:numFmt w:val="upp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36EC92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D2CC50">
      <w:start w:val="1"/>
      <w:numFmt w:val="lowerRoman"/>
      <w:lvlText w:val="%3."/>
      <w:lvlJc w:val="left"/>
      <w:pPr>
        <w:ind w:left="214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78AEE2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88882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08FA9E">
      <w:start w:val="1"/>
      <w:numFmt w:val="lowerRoman"/>
      <w:lvlText w:val="%6."/>
      <w:lvlJc w:val="left"/>
      <w:pPr>
        <w:ind w:left="430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B6398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E0B1BE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EBB0">
      <w:start w:val="1"/>
      <w:numFmt w:val="lowerRoman"/>
      <w:lvlText w:val="%9."/>
      <w:lvlJc w:val="left"/>
      <w:pPr>
        <w:ind w:left="646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854C41"/>
    <w:multiLevelType w:val="hybridMultilevel"/>
    <w:tmpl w:val="55C8307E"/>
    <w:lvl w:ilvl="0" w:tplc="AC12C8DC">
      <w:start w:val="1"/>
      <w:numFmt w:val="bullet"/>
      <w:lvlText w:val=""/>
      <w:lvlJc w:val="left"/>
      <w:pPr>
        <w:ind w:left="426" w:hanging="426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2666"/>
    <w:multiLevelType w:val="hybridMultilevel"/>
    <w:tmpl w:val="051A1D0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BC30C2"/>
    <w:multiLevelType w:val="hybridMultilevel"/>
    <w:tmpl w:val="FC90B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B40AC"/>
    <w:multiLevelType w:val="hybridMultilevel"/>
    <w:tmpl w:val="7C1A8136"/>
    <w:lvl w:ilvl="0" w:tplc="0C72B5F6">
      <w:start w:val="1"/>
      <w:numFmt w:val="bullet"/>
      <w:lvlText w:val="°"/>
      <w:lvlJc w:val="left"/>
      <w:pPr>
        <w:tabs>
          <w:tab w:val="num" w:pos="360"/>
        </w:tabs>
        <w:ind w:left="360" w:hanging="360"/>
      </w:pPr>
      <w:rPr>
        <w:rFonts w:ascii="High Tower Text" w:hAnsi="High Tower Text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1636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00F61"/>
    <w:multiLevelType w:val="hybridMultilevel"/>
    <w:tmpl w:val="0A12BA5C"/>
    <w:lvl w:ilvl="0" w:tplc="AF1AF606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93256"/>
    <w:multiLevelType w:val="hybridMultilevel"/>
    <w:tmpl w:val="C29A428E"/>
    <w:lvl w:ilvl="0" w:tplc="BCA6C3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B39FC"/>
    <w:multiLevelType w:val="hybridMultilevel"/>
    <w:tmpl w:val="7BE0A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90870"/>
    <w:multiLevelType w:val="hybridMultilevel"/>
    <w:tmpl w:val="09984C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4BA"/>
    <w:multiLevelType w:val="hybridMultilevel"/>
    <w:tmpl w:val="7EF608BA"/>
    <w:lvl w:ilvl="0" w:tplc="FF5E56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9516ED"/>
    <w:multiLevelType w:val="hybridMultilevel"/>
    <w:tmpl w:val="8B5CB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62871"/>
    <w:multiLevelType w:val="hybridMultilevel"/>
    <w:tmpl w:val="BC9AE61E"/>
    <w:lvl w:ilvl="0" w:tplc="0FA6910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1145D8A"/>
    <w:multiLevelType w:val="hybridMultilevel"/>
    <w:tmpl w:val="FDE4BD3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1342BD1"/>
    <w:multiLevelType w:val="hybridMultilevel"/>
    <w:tmpl w:val="3718F3B6"/>
    <w:lvl w:ilvl="0" w:tplc="EC2E60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6FE35E3"/>
    <w:multiLevelType w:val="hybridMultilevel"/>
    <w:tmpl w:val="05A04866"/>
    <w:numStyleLink w:val="Stileimportato2"/>
  </w:abstractNum>
  <w:abstractNum w:abstractNumId="23" w15:restartNumberingAfterBreak="0">
    <w:nsid w:val="4A5B4D5C"/>
    <w:multiLevelType w:val="hybridMultilevel"/>
    <w:tmpl w:val="ECBA38AA"/>
    <w:numStyleLink w:val="Stileimportato4"/>
  </w:abstractNum>
  <w:abstractNum w:abstractNumId="24" w15:restartNumberingAfterBreak="0">
    <w:nsid w:val="4CCD103E"/>
    <w:multiLevelType w:val="hybridMultilevel"/>
    <w:tmpl w:val="2A86A902"/>
    <w:lvl w:ilvl="0" w:tplc="0054F956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B6AA8"/>
    <w:multiLevelType w:val="hybridMultilevel"/>
    <w:tmpl w:val="209C41F4"/>
    <w:styleLink w:val="Stileimportato1"/>
    <w:lvl w:ilvl="0" w:tplc="BB763CB4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424B0A">
      <w:start w:val="1"/>
      <w:numFmt w:val="bullet"/>
      <w:lvlText w:val="o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81B24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368BA8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81798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78EC3E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A62310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223DC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4A2BD2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E960EED"/>
    <w:multiLevelType w:val="hybridMultilevel"/>
    <w:tmpl w:val="73C2596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023C21"/>
    <w:multiLevelType w:val="hybridMultilevel"/>
    <w:tmpl w:val="05A04866"/>
    <w:styleLink w:val="Stileimportato2"/>
    <w:lvl w:ilvl="0" w:tplc="E7D0A05C">
      <w:start w:val="1"/>
      <w:numFmt w:val="bullet"/>
      <w:lvlText w:val="-"/>
      <w:lvlJc w:val="left"/>
      <w:pPr>
        <w:ind w:left="90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52F052">
      <w:start w:val="1"/>
      <w:numFmt w:val="bullet"/>
      <w:lvlText w:val="o"/>
      <w:lvlJc w:val="left"/>
      <w:pPr>
        <w:tabs>
          <w:tab w:val="left" w:pos="900"/>
        </w:tabs>
        <w:ind w:left="162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21C2A">
      <w:start w:val="1"/>
      <w:numFmt w:val="bullet"/>
      <w:lvlText w:val="▪"/>
      <w:lvlJc w:val="left"/>
      <w:pPr>
        <w:tabs>
          <w:tab w:val="left" w:pos="900"/>
        </w:tabs>
        <w:ind w:left="234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8AE79E">
      <w:start w:val="1"/>
      <w:numFmt w:val="bullet"/>
      <w:lvlText w:val="•"/>
      <w:lvlJc w:val="left"/>
      <w:pPr>
        <w:tabs>
          <w:tab w:val="left" w:pos="900"/>
        </w:tabs>
        <w:ind w:left="306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DAC3F0">
      <w:start w:val="1"/>
      <w:numFmt w:val="bullet"/>
      <w:lvlText w:val="o"/>
      <w:lvlJc w:val="left"/>
      <w:pPr>
        <w:tabs>
          <w:tab w:val="left" w:pos="900"/>
        </w:tabs>
        <w:ind w:left="378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69216">
      <w:start w:val="1"/>
      <w:numFmt w:val="bullet"/>
      <w:lvlText w:val="▪"/>
      <w:lvlJc w:val="left"/>
      <w:pPr>
        <w:tabs>
          <w:tab w:val="left" w:pos="900"/>
        </w:tabs>
        <w:ind w:left="450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A86248">
      <w:start w:val="1"/>
      <w:numFmt w:val="bullet"/>
      <w:lvlText w:val="•"/>
      <w:lvlJc w:val="left"/>
      <w:pPr>
        <w:tabs>
          <w:tab w:val="left" w:pos="900"/>
        </w:tabs>
        <w:ind w:left="522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A2C586">
      <w:start w:val="1"/>
      <w:numFmt w:val="bullet"/>
      <w:lvlText w:val="o"/>
      <w:lvlJc w:val="left"/>
      <w:pPr>
        <w:tabs>
          <w:tab w:val="left" w:pos="900"/>
        </w:tabs>
        <w:ind w:left="594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2E332">
      <w:start w:val="1"/>
      <w:numFmt w:val="bullet"/>
      <w:lvlText w:val="▪"/>
      <w:lvlJc w:val="left"/>
      <w:pPr>
        <w:tabs>
          <w:tab w:val="left" w:pos="900"/>
        </w:tabs>
        <w:ind w:left="666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5C9560D"/>
    <w:multiLevelType w:val="hybridMultilevel"/>
    <w:tmpl w:val="A686EA42"/>
    <w:numStyleLink w:val="Stileimportato3"/>
  </w:abstractNum>
  <w:abstractNum w:abstractNumId="29" w15:restartNumberingAfterBreak="0">
    <w:nsid w:val="56D60A8F"/>
    <w:multiLevelType w:val="hybridMultilevel"/>
    <w:tmpl w:val="6D48C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A61B20"/>
    <w:multiLevelType w:val="hybridMultilevel"/>
    <w:tmpl w:val="37A64F52"/>
    <w:lvl w:ilvl="0" w:tplc="7110C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A72A04"/>
    <w:multiLevelType w:val="hybridMultilevel"/>
    <w:tmpl w:val="FE16166C"/>
    <w:lvl w:ilvl="0" w:tplc="FF5E5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B19CB"/>
    <w:multiLevelType w:val="hybridMultilevel"/>
    <w:tmpl w:val="777C468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6386B"/>
    <w:multiLevelType w:val="hybridMultilevel"/>
    <w:tmpl w:val="209C41F4"/>
    <w:numStyleLink w:val="Stileimportato1"/>
  </w:abstractNum>
  <w:abstractNum w:abstractNumId="34" w15:restartNumberingAfterBreak="0">
    <w:nsid w:val="653A3F07"/>
    <w:multiLevelType w:val="hybridMultilevel"/>
    <w:tmpl w:val="42042868"/>
    <w:lvl w:ilvl="0" w:tplc="FF5E56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6AB7F60"/>
    <w:multiLevelType w:val="hybridMultilevel"/>
    <w:tmpl w:val="A686EA42"/>
    <w:styleLink w:val="Stileimportato3"/>
    <w:lvl w:ilvl="0" w:tplc="83FE334C">
      <w:start w:val="1"/>
      <w:numFmt w:val="decimal"/>
      <w:lvlText w:val="%1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6CE7F0">
      <w:start w:val="1"/>
      <w:numFmt w:val="lowerLetter"/>
      <w:lvlText w:val="%2."/>
      <w:lvlJc w:val="left"/>
      <w:pPr>
        <w:ind w:left="57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5EEFEE">
      <w:start w:val="1"/>
      <w:numFmt w:val="lowerRoman"/>
      <w:lvlText w:val="%3."/>
      <w:lvlJc w:val="left"/>
      <w:pPr>
        <w:ind w:left="129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1C8220">
      <w:start w:val="1"/>
      <w:numFmt w:val="decimal"/>
      <w:lvlText w:val="%4."/>
      <w:lvlJc w:val="left"/>
      <w:pPr>
        <w:ind w:left="201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68560A">
      <w:start w:val="1"/>
      <w:numFmt w:val="lowerLetter"/>
      <w:lvlText w:val="%5."/>
      <w:lvlJc w:val="left"/>
      <w:pPr>
        <w:ind w:left="273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8C5A1C">
      <w:start w:val="1"/>
      <w:numFmt w:val="lowerRoman"/>
      <w:lvlText w:val="%6."/>
      <w:lvlJc w:val="left"/>
      <w:pPr>
        <w:ind w:left="345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44E130">
      <w:start w:val="1"/>
      <w:numFmt w:val="decimal"/>
      <w:lvlText w:val="%7."/>
      <w:lvlJc w:val="left"/>
      <w:pPr>
        <w:ind w:left="417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41F0E">
      <w:start w:val="1"/>
      <w:numFmt w:val="lowerLetter"/>
      <w:lvlText w:val="%8."/>
      <w:lvlJc w:val="left"/>
      <w:pPr>
        <w:ind w:left="489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0ADC6C">
      <w:start w:val="1"/>
      <w:numFmt w:val="lowerRoman"/>
      <w:lvlText w:val="%9."/>
      <w:lvlJc w:val="left"/>
      <w:pPr>
        <w:ind w:left="561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8F67C0D"/>
    <w:multiLevelType w:val="hybridMultilevel"/>
    <w:tmpl w:val="0FF0BE60"/>
    <w:lvl w:ilvl="0" w:tplc="F2B8437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66D16"/>
    <w:multiLevelType w:val="hybridMultilevel"/>
    <w:tmpl w:val="554A7560"/>
    <w:lvl w:ilvl="0" w:tplc="FF5E5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E28FB"/>
    <w:multiLevelType w:val="hybridMultilevel"/>
    <w:tmpl w:val="AE160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20F6A"/>
    <w:multiLevelType w:val="multilevel"/>
    <w:tmpl w:val="FD86807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Calibri" w:hAnsi="Calibri" w:hint="default"/>
        <w:w w:val="150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ascii="Calibri" w:hAnsi="Calibri" w:cs="Arial" w:hint="default"/>
        <w:b/>
        <w:color w:val="00008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648" w:hanging="1080"/>
      </w:pPr>
      <w:rPr>
        <w:rFonts w:hint="default"/>
        <w:b/>
        <w:w w:val="66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0" w15:restartNumberingAfterBreak="0">
    <w:nsid w:val="79F86EE4"/>
    <w:multiLevelType w:val="hybridMultilevel"/>
    <w:tmpl w:val="AF4452B4"/>
    <w:lvl w:ilvl="0" w:tplc="5F20CD0A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71379"/>
    <w:multiLevelType w:val="multilevel"/>
    <w:tmpl w:val="6B30A18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color w:val="00008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27"/>
  </w:num>
  <w:num w:numId="4">
    <w:abstractNumId w:val="22"/>
  </w:num>
  <w:num w:numId="5">
    <w:abstractNumId w:val="35"/>
  </w:num>
  <w:num w:numId="6">
    <w:abstractNumId w:val="28"/>
  </w:num>
  <w:num w:numId="7">
    <w:abstractNumId w:val="2"/>
  </w:num>
  <w:num w:numId="8">
    <w:abstractNumId w:val="23"/>
  </w:num>
  <w:num w:numId="9">
    <w:abstractNumId w:val="28"/>
    <w:lvlOverride w:ilvl="0">
      <w:startOverride w:val="2"/>
    </w:lvlOverride>
  </w:num>
  <w:num w:numId="10">
    <w:abstractNumId w:val="6"/>
  </w:num>
  <w:num w:numId="11">
    <w:abstractNumId w:val="24"/>
  </w:num>
  <w:num w:numId="12">
    <w:abstractNumId w:val="9"/>
  </w:num>
  <w:num w:numId="13">
    <w:abstractNumId w:val="4"/>
  </w:num>
  <w:num w:numId="14">
    <w:abstractNumId w:val="15"/>
  </w:num>
  <w:num w:numId="15">
    <w:abstractNumId w:val="38"/>
  </w:num>
  <w:num w:numId="16">
    <w:abstractNumId w:val="3"/>
  </w:num>
  <w:num w:numId="17">
    <w:abstractNumId w:val="37"/>
  </w:num>
  <w:num w:numId="18">
    <w:abstractNumId w:val="29"/>
  </w:num>
  <w:num w:numId="19">
    <w:abstractNumId w:val="32"/>
  </w:num>
  <w:num w:numId="20">
    <w:abstractNumId w:val="12"/>
  </w:num>
  <w:num w:numId="21">
    <w:abstractNumId w:val="31"/>
  </w:num>
  <w:num w:numId="22">
    <w:abstractNumId w:val="34"/>
  </w:num>
  <w:num w:numId="23">
    <w:abstractNumId w:val="10"/>
  </w:num>
  <w:num w:numId="24">
    <w:abstractNumId w:val="36"/>
  </w:num>
  <w:num w:numId="25">
    <w:abstractNumId w:val="40"/>
  </w:num>
  <w:num w:numId="26">
    <w:abstractNumId w:val="8"/>
  </w:num>
  <w:num w:numId="27">
    <w:abstractNumId w:val="26"/>
  </w:num>
  <w:num w:numId="28">
    <w:abstractNumId w:val="39"/>
  </w:num>
  <w:num w:numId="29">
    <w:abstractNumId w:val="19"/>
  </w:num>
  <w:num w:numId="30">
    <w:abstractNumId w:val="41"/>
  </w:num>
  <w:num w:numId="31">
    <w:abstractNumId w:val="5"/>
  </w:num>
  <w:num w:numId="32">
    <w:abstractNumId w:val="14"/>
  </w:num>
  <w:num w:numId="33">
    <w:abstractNumId w:val="16"/>
  </w:num>
  <w:num w:numId="34">
    <w:abstractNumId w:val="13"/>
  </w:num>
  <w:num w:numId="35">
    <w:abstractNumId w:val="7"/>
  </w:num>
  <w:num w:numId="36">
    <w:abstractNumId w:val="20"/>
  </w:num>
  <w:num w:numId="37">
    <w:abstractNumId w:val="21"/>
  </w:num>
  <w:num w:numId="38">
    <w:abstractNumId w:val="1"/>
  </w:num>
  <w:num w:numId="39">
    <w:abstractNumId w:val="0"/>
  </w:num>
  <w:num w:numId="40">
    <w:abstractNumId w:val="18"/>
  </w:num>
  <w:num w:numId="41">
    <w:abstractNumId w:val="17"/>
  </w:num>
  <w:num w:numId="42">
    <w:abstractNumId w:val="1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5D"/>
    <w:rsid w:val="000158D4"/>
    <w:rsid w:val="00027565"/>
    <w:rsid w:val="00041A1B"/>
    <w:rsid w:val="00064720"/>
    <w:rsid w:val="00070CFA"/>
    <w:rsid w:val="000758D1"/>
    <w:rsid w:val="00077782"/>
    <w:rsid w:val="00096122"/>
    <w:rsid w:val="00096685"/>
    <w:rsid w:val="000A697D"/>
    <w:rsid w:val="000B434D"/>
    <w:rsid w:val="000C6EAB"/>
    <w:rsid w:val="000C7728"/>
    <w:rsid w:val="000D411E"/>
    <w:rsid w:val="000D5A74"/>
    <w:rsid w:val="000F0B51"/>
    <w:rsid w:val="000F33D6"/>
    <w:rsid w:val="000F68AA"/>
    <w:rsid w:val="0012673F"/>
    <w:rsid w:val="00130617"/>
    <w:rsid w:val="001378D8"/>
    <w:rsid w:val="00141C03"/>
    <w:rsid w:val="001443B4"/>
    <w:rsid w:val="00144D6D"/>
    <w:rsid w:val="00160982"/>
    <w:rsid w:val="001711ED"/>
    <w:rsid w:val="00181E0E"/>
    <w:rsid w:val="00184060"/>
    <w:rsid w:val="00184A4C"/>
    <w:rsid w:val="001A057C"/>
    <w:rsid w:val="001D6B2B"/>
    <w:rsid w:val="001F2390"/>
    <w:rsid w:val="001F56B0"/>
    <w:rsid w:val="001F6771"/>
    <w:rsid w:val="0022600A"/>
    <w:rsid w:val="002544EA"/>
    <w:rsid w:val="002668BD"/>
    <w:rsid w:val="00267C79"/>
    <w:rsid w:val="002745B3"/>
    <w:rsid w:val="002750B3"/>
    <w:rsid w:val="002900FA"/>
    <w:rsid w:val="00297633"/>
    <w:rsid w:val="002B04B5"/>
    <w:rsid w:val="002B0F1E"/>
    <w:rsid w:val="002B61F5"/>
    <w:rsid w:val="002B70C8"/>
    <w:rsid w:val="002D744A"/>
    <w:rsid w:val="002E2ED0"/>
    <w:rsid w:val="002F669C"/>
    <w:rsid w:val="002F7E36"/>
    <w:rsid w:val="00310693"/>
    <w:rsid w:val="00324F98"/>
    <w:rsid w:val="00341B8A"/>
    <w:rsid w:val="00341C2A"/>
    <w:rsid w:val="00342796"/>
    <w:rsid w:val="00345B59"/>
    <w:rsid w:val="003460B7"/>
    <w:rsid w:val="00347921"/>
    <w:rsid w:val="00362098"/>
    <w:rsid w:val="003671B7"/>
    <w:rsid w:val="00377F19"/>
    <w:rsid w:val="003854D2"/>
    <w:rsid w:val="00391FBB"/>
    <w:rsid w:val="003949F2"/>
    <w:rsid w:val="00396BF7"/>
    <w:rsid w:val="003C0AA9"/>
    <w:rsid w:val="003C7D56"/>
    <w:rsid w:val="003D550A"/>
    <w:rsid w:val="003E11EB"/>
    <w:rsid w:val="00417A5F"/>
    <w:rsid w:val="00421976"/>
    <w:rsid w:val="0042688E"/>
    <w:rsid w:val="004275D1"/>
    <w:rsid w:val="00432B79"/>
    <w:rsid w:val="00437A79"/>
    <w:rsid w:val="00472937"/>
    <w:rsid w:val="0048669B"/>
    <w:rsid w:val="00486C99"/>
    <w:rsid w:val="00491C3F"/>
    <w:rsid w:val="004A127C"/>
    <w:rsid w:val="004A67CC"/>
    <w:rsid w:val="004B1487"/>
    <w:rsid w:val="004E4D9D"/>
    <w:rsid w:val="004F7237"/>
    <w:rsid w:val="005079B8"/>
    <w:rsid w:val="0051723A"/>
    <w:rsid w:val="00521626"/>
    <w:rsid w:val="005231D8"/>
    <w:rsid w:val="005271B9"/>
    <w:rsid w:val="00532650"/>
    <w:rsid w:val="00540C4E"/>
    <w:rsid w:val="00552E8F"/>
    <w:rsid w:val="00553FB2"/>
    <w:rsid w:val="00596DB3"/>
    <w:rsid w:val="005A4E71"/>
    <w:rsid w:val="005C2A66"/>
    <w:rsid w:val="005D083F"/>
    <w:rsid w:val="005D3744"/>
    <w:rsid w:val="00614A36"/>
    <w:rsid w:val="00620E12"/>
    <w:rsid w:val="00631607"/>
    <w:rsid w:val="00653DC4"/>
    <w:rsid w:val="0067042F"/>
    <w:rsid w:val="00684C67"/>
    <w:rsid w:val="006D41C4"/>
    <w:rsid w:val="006E14CD"/>
    <w:rsid w:val="006F5E07"/>
    <w:rsid w:val="0071196D"/>
    <w:rsid w:val="00727BEF"/>
    <w:rsid w:val="00731CA8"/>
    <w:rsid w:val="00733305"/>
    <w:rsid w:val="007438EE"/>
    <w:rsid w:val="007453CC"/>
    <w:rsid w:val="00761A5A"/>
    <w:rsid w:val="00773E49"/>
    <w:rsid w:val="00775435"/>
    <w:rsid w:val="00784CA2"/>
    <w:rsid w:val="00793303"/>
    <w:rsid w:val="00796E1D"/>
    <w:rsid w:val="007B5EC1"/>
    <w:rsid w:val="007C2DF5"/>
    <w:rsid w:val="007C4ACA"/>
    <w:rsid w:val="007D0B3F"/>
    <w:rsid w:val="007F5F70"/>
    <w:rsid w:val="008003F8"/>
    <w:rsid w:val="0080352C"/>
    <w:rsid w:val="00806C02"/>
    <w:rsid w:val="00866594"/>
    <w:rsid w:val="00871100"/>
    <w:rsid w:val="00874692"/>
    <w:rsid w:val="008A6E98"/>
    <w:rsid w:val="008B0253"/>
    <w:rsid w:val="008B4DF4"/>
    <w:rsid w:val="008C1F45"/>
    <w:rsid w:val="008E15D8"/>
    <w:rsid w:val="008E1A80"/>
    <w:rsid w:val="008E3DD9"/>
    <w:rsid w:val="008E4639"/>
    <w:rsid w:val="008F3B16"/>
    <w:rsid w:val="009002FF"/>
    <w:rsid w:val="00901661"/>
    <w:rsid w:val="00940580"/>
    <w:rsid w:val="0095780B"/>
    <w:rsid w:val="009655DE"/>
    <w:rsid w:val="009844DF"/>
    <w:rsid w:val="00985FBD"/>
    <w:rsid w:val="009A5BF8"/>
    <w:rsid w:val="009B2F45"/>
    <w:rsid w:val="009B5238"/>
    <w:rsid w:val="009B6B86"/>
    <w:rsid w:val="009B7730"/>
    <w:rsid w:val="009D381A"/>
    <w:rsid w:val="009E24C5"/>
    <w:rsid w:val="009E2B16"/>
    <w:rsid w:val="009F71FB"/>
    <w:rsid w:val="00A014C5"/>
    <w:rsid w:val="00A16120"/>
    <w:rsid w:val="00A17B90"/>
    <w:rsid w:val="00A34589"/>
    <w:rsid w:val="00A429DF"/>
    <w:rsid w:val="00A52060"/>
    <w:rsid w:val="00A66BF6"/>
    <w:rsid w:val="00A772A0"/>
    <w:rsid w:val="00A820F4"/>
    <w:rsid w:val="00A85580"/>
    <w:rsid w:val="00A86504"/>
    <w:rsid w:val="00A86F6C"/>
    <w:rsid w:val="00AA0BC6"/>
    <w:rsid w:val="00AA1397"/>
    <w:rsid w:val="00AB18EC"/>
    <w:rsid w:val="00AC4D19"/>
    <w:rsid w:val="00AE130D"/>
    <w:rsid w:val="00B3396E"/>
    <w:rsid w:val="00B45197"/>
    <w:rsid w:val="00B46A3D"/>
    <w:rsid w:val="00B5770E"/>
    <w:rsid w:val="00B60F9B"/>
    <w:rsid w:val="00B66D3B"/>
    <w:rsid w:val="00B71B7C"/>
    <w:rsid w:val="00B9254F"/>
    <w:rsid w:val="00BA068D"/>
    <w:rsid w:val="00BB6AB1"/>
    <w:rsid w:val="00BB7F2D"/>
    <w:rsid w:val="00BC604E"/>
    <w:rsid w:val="00BD716D"/>
    <w:rsid w:val="00BE4042"/>
    <w:rsid w:val="00BF7F5C"/>
    <w:rsid w:val="00C07C49"/>
    <w:rsid w:val="00C30AC5"/>
    <w:rsid w:val="00C62CF9"/>
    <w:rsid w:val="00C9332F"/>
    <w:rsid w:val="00CA2CDF"/>
    <w:rsid w:val="00CA6861"/>
    <w:rsid w:val="00CB3943"/>
    <w:rsid w:val="00CB5175"/>
    <w:rsid w:val="00CC3FE8"/>
    <w:rsid w:val="00CD2F6B"/>
    <w:rsid w:val="00CE54FF"/>
    <w:rsid w:val="00CF3CB2"/>
    <w:rsid w:val="00D11716"/>
    <w:rsid w:val="00D30AC5"/>
    <w:rsid w:val="00D567AE"/>
    <w:rsid w:val="00D664E7"/>
    <w:rsid w:val="00D80A87"/>
    <w:rsid w:val="00D87192"/>
    <w:rsid w:val="00D95559"/>
    <w:rsid w:val="00D975DB"/>
    <w:rsid w:val="00D9767A"/>
    <w:rsid w:val="00DA33EB"/>
    <w:rsid w:val="00DA763E"/>
    <w:rsid w:val="00DC01EC"/>
    <w:rsid w:val="00DC1068"/>
    <w:rsid w:val="00DC7BFB"/>
    <w:rsid w:val="00DE0A16"/>
    <w:rsid w:val="00DE5D17"/>
    <w:rsid w:val="00DF2CAE"/>
    <w:rsid w:val="00E05D5D"/>
    <w:rsid w:val="00E133CD"/>
    <w:rsid w:val="00E338F8"/>
    <w:rsid w:val="00E34CE4"/>
    <w:rsid w:val="00E4233C"/>
    <w:rsid w:val="00E46607"/>
    <w:rsid w:val="00E51AFD"/>
    <w:rsid w:val="00E54839"/>
    <w:rsid w:val="00E85A21"/>
    <w:rsid w:val="00E90987"/>
    <w:rsid w:val="00EB049A"/>
    <w:rsid w:val="00EC3229"/>
    <w:rsid w:val="00F02FCF"/>
    <w:rsid w:val="00F05003"/>
    <w:rsid w:val="00F05B78"/>
    <w:rsid w:val="00F43592"/>
    <w:rsid w:val="00F46D88"/>
    <w:rsid w:val="00F51CB7"/>
    <w:rsid w:val="00F66B0D"/>
    <w:rsid w:val="00F67ABB"/>
    <w:rsid w:val="00F76649"/>
    <w:rsid w:val="00F8448B"/>
    <w:rsid w:val="00F97C2F"/>
    <w:rsid w:val="00FC4046"/>
    <w:rsid w:val="00FC7A7E"/>
    <w:rsid w:val="00FD4CB5"/>
    <w:rsid w:val="00FE5F01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3FEBD2-45C2-4EA6-96FB-85260AFA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styleId="Numeropagina">
    <w:name w:val="page number"/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A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A3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CorpotestoCarattere">
    <w:name w:val="Corpo testo Carattere"/>
    <w:link w:val="Corpotesto"/>
    <w:locked/>
    <w:rsid w:val="00CC3FE8"/>
    <w:rPr>
      <w:sz w:val="22"/>
      <w:szCs w:val="22"/>
      <w:shd w:val="clear" w:color="auto" w:fill="FFFFFF"/>
    </w:rPr>
  </w:style>
  <w:style w:type="paragraph" w:styleId="Corpotesto">
    <w:name w:val="Body Text"/>
    <w:basedOn w:val="Normale"/>
    <w:link w:val="CorpotestoCarattere"/>
    <w:rsid w:val="00CC3F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562" w:lineRule="exact"/>
      <w:ind w:hanging="340"/>
    </w:pPr>
    <w:rPr>
      <w:rFonts w:cs="Times New Roman"/>
      <w:color w:val="auto"/>
      <w:sz w:val="22"/>
      <w:szCs w:val="22"/>
    </w:rPr>
  </w:style>
  <w:style w:type="character" w:customStyle="1" w:styleId="CorpotestoCarattere1">
    <w:name w:val="Corpo testo Carattere1"/>
    <w:basedOn w:val="Carpredefinitoparagrafo"/>
    <w:uiPriority w:val="99"/>
    <w:semiHidden/>
    <w:rsid w:val="00CC3FE8"/>
    <w:rPr>
      <w:rFonts w:cs="Arial Unicode MS"/>
      <w:color w:val="000000"/>
      <w:sz w:val="24"/>
      <w:szCs w:val="24"/>
      <w:u w:color="000000"/>
    </w:rPr>
  </w:style>
  <w:style w:type="paragraph" w:styleId="Nessunaspaziatura">
    <w:name w:val="No Spacing"/>
    <w:rsid w:val="007C4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Enfasigrassetto">
    <w:name w:val="Strong"/>
    <w:basedOn w:val="Carpredefinitoparagrafo"/>
    <w:uiPriority w:val="22"/>
    <w:qFormat/>
    <w:rsid w:val="00417A5F"/>
    <w:rPr>
      <w:b/>
      <w:bCs/>
    </w:rPr>
  </w:style>
  <w:style w:type="paragraph" w:customStyle="1" w:styleId="Default">
    <w:name w:val="Default"/>
    <w:rsid w:val="00EC3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3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link w:val="NormaleWebCarattere"/>
    <w:uiPriority w:val="99"/>
    <w:rsid w:val="007D0B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SimSun" w:cs="Times New Roman"/>
      <w:color w:val="auto"/>
      <w:bdr w:val="none" w:sz="0" w:space="0" w:color="auto"/>
      <w:lang w:val="x-none" w:eastAsia="x-none"/>
    </w:rPr>
  </w:style>
  <w:style w:type="character" w:customStyle="1" w:styleId="NormaleWebCarattere">
    <w:name w:val="Normale (Web) Carattere"/>
    <w:link w:val="NormaleWeb"/>
    <w:locked/>
    <w:rsid w:val="007D0B3F"/>
    <w:rPr>
      <w:rFonts w:eastAsia="SimSun"/>
      <w:sz w:val="24"/>
      <w:szCs w:val="24"/>
      <w:bdr w:val="none" w:sz="0" w:space="0" w:color="auto"/>
      <w:lang w:val="x-none" w:eastAsia="x-none"/>
    </w:rPr>
  </w:style>
  <w:style w:type="paragraph" w:customStyle="1" w:styleId="sche3">
    <w:name w:val="sche_3"/>
    <w:rsid w:val="00806C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jc w:val="both"/>
      <w:textAlignment w:val="baseline"/>
    </w:pPr>
    <w:rPr>
      <w:rFonts w:ascii="ChelthmITC Bk BT" w:eastAsia="Times New Roman" w:hAnsi="ChelthmITC Bk BT" w:cs="ChelthmITC Bk BT"/>
      <w:bdr w:val="none" w:sz="0" w:space="0" w:color="auto"/>
      <w:lang w:val="en-US" w:eastAsia="ar-SA"/>
    </w:rPr>
  </w:style>
  <w:style w:type="paragraph" w:customStyle="1" w:styleId="Corpodeltesto31">
    <w:name w:val="Corpo del testo 31"/>
    <w:basedOn w:val="Normale"/>
    <w:rsid w:val="002544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103"/>
      </w:tabs>
      <w:suppressAutoHyphens/>
      <w:jc w:val="both"/>
    </w:pPr>
    <w:rPr>
      <w:rFonts w:eastAsia="Times New Roman" w:cs="Times New Roman"/>
      <w:i/>
      <w:iCs/>
      <w:color w:val="auto"/>
      <w:bdr w:val="none" w:sz="0" w:space="0" w:color="auto"/>
      <w:lang w:eastAsia="ar-SA"/>
    </w:rPr>
  </w:style>
  <w:style w:type="character" w:customStyle="1" w:styleId="Caratteredellanota">
    <w:name w:val="Carattere della nota"/>
    <w:rsid w:val="00620E12"/>
  </w:style>
  <w:style w:type="paragraph" w:styleId="Testonotaapidipagina">
    <w:name w:val="footnote text"/>
    <w:basedOn w:val="Normale"/>
    <w:link w:val="TestonotaapidipaginaCarattere"/>
    <w:uiPriority w:val="99"/>
    <w:rsid w:val="00620E12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283" w:hanging="283"/>
    </w:pPr>
    <w:rPr>
      <w:rFonts w:eastAsia="Times New Roman" w:cs="Times New Roman"/>
      <w:color w:val="auto"/>
      <w:sz w:val="20"/>
      <w:szCs w:val="20"/>
      <w:bdr w:val="none" w:sz="0" w:space="0" w:color="auto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0E12"/>
    <w:rPr>
      <w:rFonts w:eastAsia="Times New Roman"/>
      <w:bdr w:val="none" w:sz="0" w:space="0" w:color="auto"/>
      <w:lang w:eastAsia="ar-SA"/>
    </w:rPr>
  </w:style>
  <w:style w:type="character" w:styleId="Rimandonotaapidipagina">
    <w:name w:val="footnote reference"/>
    <w:basedOn w:val="Carpredefinitoparagrafo"/>
    <w:uiPriority w:val="99"/>
    <w:rsid w:val="00A772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93F11-C566-45E8-AE3E-78E86F00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Salvatore Limongelli</dc:creator>
  <cp:lastModifiedBy>Rosato  Giuseppe</cp:lastModifiedBy>
  <cp:revision>16</cp:revision>
  <cp:lastPrinted>2020-06-01T09:36:00Z</cp:lastPrinted>
  <dcterms:created xsi:type="dcterms:W3CDTF">2020-05-28T13:27:00Z</dcterms:created>
  <dcterms:modified xsi:type="dcterms:W3CDTF">2020-06-01T09:36:00Z</dcterms:modified>
</cp:coreProperties>
</file>