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CA52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2B1FA07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75B54EF" w14:textId="75DE674E" w:rsidR="00C23DF5" w:rsidRPr="009450A3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</w:p>
    <w:p w14:paraId="05D64A04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1E89DF2C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2A43653D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768FAF39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162A65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0142044A" w14:textId="7DF5F080" w:rsidR="00BF3D5C" w:rsidRPr="009450A3" w:rsidRDefault="00162A65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</w:t>
      </w:r>
      <w:r w:rsidR="00284CF0">
        <w:rPr>
          <w:rFonts w:asciiTheme="minorHAnsi" w:hAnsiTheme="minorHAnsi"/>
          <w:b/>
          <w:bCs/>
          <w:color w:val="002060"/>
          <w:sz w:val="22"/>
          <w:szCs w:val="22"/>
        </w:rPr>
        <w:t xml:space="preserve"> Settore Risorse Finanziarie e Strumentali</w:t>
      </w:r>
    </w:p>
    <w:p w14:paraId="5CAB319F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E9B7715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59E0700E" w14:textId="77777777" w:rsidR="001A4F07" w:rsidRDefault="004463F6" w:rsidP="001A4F07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 w:rsidRPr="004463F6">
        <w:rPr>
          <w:rFonts w:asciiTheme="minorHAnsi" w:hAnsiTheme="minorHAnsi"/>
          <w:color w:val="002060"/>
          <w:sz w:val="22"/>
          <w:szCs w:val="22"/>
        </w:rPr>
        <w:t xml:space="preserve">OGGETTO: </w:t>
      </w:r>
      <w:r>
        <w:rPr>
          <w:rFonts w:asciiTheme="minorHAnsi" w:hAnsiTheme="minorHAnsi"/>
          <w:color w:val="002060"/>
          <w:sz w:val="22"/>
          <w:szCs w:val="22"/>
        </w:rPr>
        <w:tab/>
      </w:r>
      <w:r w:rsidR="001A4F07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1237BF1A" w14:textId="77777777" w:rsidR="001A4F07" w:rsidRDefault="001A4F07" w:rsidP="001A4F07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7FAAFF24" w14:textId="77777777" w:rsidR="001A4F07" w:rsidRDefault="001A4F07" w:rsidP="001A4F07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48FF8059" w14:textId="5E0AF8D8" w:rsidR="000D1A05" w:rsidRDefault="001A4F07" w:rsidP="001A4F07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>
        <w:rPr>
          <w:rFonts w:asciiTheme="minorHAnsi" w:hAnsiTheme="minorHAnsi"/>
          <w:b/>
          <w:bCs/>
          <w:color w:val="0F243E" w:themeColor="text2" w:themeShade="80"/>
        </w:rPr>
        <w:t xml:space="preserve">                         </w:t>
      </w:r>
      <w:r w:rsidRPr="005B0924">
        <w:rPr>
          <w:rFonts w:asciiTheme="minorHAnsi" w:hAnsiTheme="minorHAnsi"/>
          <w:b/>
          <w:bCs/>
          <w:color w:val="0F243E" w:themeColor="text2" w:themeShade="80"/>
        </w:rPr>
        <w:t>CONSIGLIO REGIONALE DELLA CAMPANIA</w:t>
      </w:r>
    </w:p>
    <w:p w14:paraId="0CEBC142" w14:textId="77777777" w:rsidR="000D1A05" w:rsidRDefault="000D1A05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B61BC2B" w14:textId="77777777" w:rsidR="00DB229D" w:rsidRDefault="00DB229D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 DI IMPRESA AUSILIARIA</w:t>
      </w:r>
    </w:p>
    <w:p w14:paraId="7F7CAA7D" w14:textId="77777777" w:rsidR="00DB229D" w:rsidRPr="00741E9A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02060"/>
          <w:sz w:val="22"/>
          <w:szCs w:val="22"/>
        </w:rPr>
      </w:pPr>
      <w:r w:rsidRPr="00AE34FF">
        <w:rPr>
          <w:rFonts w:asciiTheme="minorHAnsi" w:hAnsiTheme="minorHAnsi"/>
          <w:sz w:val="22"/>
          <w:szCs w:val="22"/>
        </w:rPr>
        <w:t>      </w:t>
      </w:r>
      <w:r w:rsidRPr="00741E9A">
        <w:rPr>
          <w:rFonts w:asciiTheme="minorHAnsi" w:hAnsiTheme="minorHAnsi"/>
          <w:color w:val="002060"/>
          <w:sz w:val="22"/>
          <w:szCs w:val="22"/>
        </w:rPr>
        <w:t>                 </w:t>
      </w:r>
    </w:p>
    <w:p w14:paraId="6CA57AB0" w14:textId="77777777" w:rsidR="00FA49A1" w:rsidRDefault="00FA49A1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</w:p>
    <w:p w14:paraId="2360A6C1" w14:textId="77777777" w:rsidR="00FD2CD7" w:rsidRPr="00FD2CD7" w:rsidRDefault="00DB229D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</w:p>
    <w:p w14:paraId="4DE9F47B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14:paraId="2354FFA2" w14:textId="77777777" w:rsidR="00FA49A1" w:rsidRPr="00741E9A" w:rsidRDefault="00FA49A1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EDFA160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343EAA34" w14:textId="77777777"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3146DEC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14:paraId="21C9D931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della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579DFA33" w14:textId="77777777" w:rsidR="005363F8" w:rsidRDefault="005363F8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629468B7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ai fini dell’avvalimento dei requisiti di partecipazione alla gara in oggetto a favore della</w:t>
      </w:r>
    </w:p>
    <w:p w14:paraId="72822DC9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7237B26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14:paraId="77380F7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CB6E81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in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4FF3288D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3E6793C5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sotto la propria personale responsabilità, consapevole che ai sensi:</w:t>
      </w:r>
    </w:p>
    <w:p w14:paraId="269CD1A6" w14:textId="6ADE5806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76, comma 1,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4E3D3D" w:rsidRPr="00741E9A">
        <w:rPr>
          <w:rFonts w:asciiTheme="minorHAnsi" w:hAnsiTheme="minorHAnsi"/>
          <w:color w:val="002060"/>
          <w:sz w:val="22"/>
          <w:szCs w:val="22"/>
        </w:rPr>
        <w:t>Codice penale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6923820D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75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12412822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68AD5A0B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5D6452F4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CCF3740" w14:textId="77777777" w:rsidR="00DB229D" w:rsidRPr="00741E9A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lastRenderedPageBreak/>
        <w:t>di non trovarsi in alcuna delle cause di esclusione dalle procedure di affidamento dei contratti pubblici di cui all’articolo 80 del D.Lgs. n. 50/2016;</w:t>
      </w:r>
    </w:p>
    <w:p w14:paraId="64877F92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possedere i requisiti tecnici e le risorse oggetto di avvalimento;</w:t>
      </w:r>
    </w:p>
    <w:p w14:paraId="3D35DE7A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="002A2D8E">
        <w:rPr>
          <w:rFonts w:asciiTheme="minorHAnsi" w:hAnsiTheme="minorHAnsi"/>
          <w:color w:val="002060"/>
          <w:sz w:val="22"/>
          <w:szCs w:val="22"/>
        </w:rPr>
        <w:t>:</w:t>
      </w:r>
    </w:p>
    <w:p w14:paraId="56A4D160" w14:textId="77777777" w:rsidR="00E3698E" w:rsidRPr="002A2D8E" w:rsidRDefault="00E3698E" w:rsidP="002A2D8E">
      <w:pPr>
        <w:suppressAutoHyphens w:val="0"/>
        <w:ind w:left="360"/>
        <w:jc w:val="both"/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="Arial" w:hAnsi="Arial" w:cs="Arial"/>
          <w:color w:val="0F243E" w:themeColor="text2" w:themeShade="80"/>
        </w:rPr>
        <w:t>…………………………………………………………………...………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……...…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……..…………………………………………………………………...……………...………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……………….</w:t>
      </w:r>
      <w:r w:rsidRPr="002A2D8E">
        <w:rPr>
          <w:rFonts w:ascii="Arial" w:hAnsi="Arial" w:cs="Arial"/>
          <w:color w:val="0F243E" w:themeColor="text2" w:themeShade="80"/>
        </w:rPr>
        <w:t>.…………………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……………………..</w:t>
      </w:r>
      <w:r w:rsidRPr="002A2D8E">
        <w:rPr>
          <w:rFonts w:ascii="Arial" w:hAnsi="Arial" w:cs="Arial"/>
          <w:color w:val="0F243E" w:themeColor="text2" w:themeShade="80"/>
        </w:rPr>
        <w:t>………………………...…………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..………………………………………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</w:t>
      </w:r>
      <w:r w:rsidRPr="002A2D8E">
        <w:rPr>
          <w:rFonts w:ascii="Arial" w:hAnsi="Arial" w:cs="Arial"/>
          <w:color w:val="0F243E" w:themeColor="text2" w:themeShade="80"/>
        </w:rPr>
        <w:t>…………………………...……………...…</w:t>
      </w:r>
      <w:r w:rsidR="002A2D8E" w:rsidRPr="002A2D8E">
        <w:rPr>
          <w:rFonts w:ascii="Arial" w:hAnsi="Arial" w:cs="Arial"/>
          <w:color w:val="0F243E" w:themeColor="text2" w:themeShade="80"/>
        </w:rPr>
        <w:t>…………….</w:t>
      </w:r>
      <w:r w:rsidRPr="002A2D8E">
        <w:rPr>
          <w:rFonts w:ascii="Arial" w:hAnsi="Arial" w:cs="Arial"/>
          <w:color w:val="0F243E" w:themeColor="text2" w:themeShade="80"/>
        </w:rPr>
        <w:t>……..</w:t>
      </w:r>
      <w:r w:rsidR="002A2D8E" w:rsidRPr="002A2D8E">
        <w:rPr>
          <w:rFonts w:ascii="Arial" w:hAnsi="Arial" w:cs="Arial"/>
          <w:color w:val="0F243E" w:themeColor="text2" w:themeShade="80"/>
        </w:rPr>
        <w:t>;</w:t>
      </w:r>
    </w:p>
    <w:p w14:paraId="0C012EAA" w14:textId="77777777" w:rsidR="00DB229D" w:rsidRPr="002A2D8E" w:rsidRDefault="00DB229D" w:rsidP="002A2D8E">
      <w:pPr>
        <w:pStyle w:val="Paragrafoelenco"/>
        <w:numPr>
          <w:ilvl w:val="0"/>
          <w:numId w:val="32"/>
        </w:numPr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non partecipare alla gara in proprio o in forma associata o consorziata;</w:t>
      </w:r>
    </w:p>
    <w:p w14:paraId="2467DA9E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non mettere a disposizione risorse per altri concorrenti alla gara;</w:t>
      </w:r>
    </w:p>
    <w:p w14:paraId="3F3AB557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2A2D8E">
        <w:rPr>
          <w:rFonts w:asciiTheme="minorHAnsi" w:hAnsiTheme="minorHAnsi"/>
          <w:bCs/>
          <w:color w:val="002060"/>
          <w:sz w:val="22"/>
          <w:szCs w:val="22"/>
        </w:rPr>
        <w:t>di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14:paraId="4A4BB18E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4E78474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0D1373F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05415551" w14:textId="77777777" w:rsidR="00082D85" w:rsidRDefault="00082D85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</w:p>
    <w:p w14:paraId="3672A758" w14:textId="77777777" w:rsidR="00DB229D" w:rsidRPr="00741E9A" w:rsidRDefault="005363F8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- </w:t>
      </w:r>
      <w:r w:rsidR="00DB229D" w:rsidRPr="00741E9A">
        <w:rPr>
          <w:rFonts w:asciiTheme="minorHAnsi" w:hAnsiTheme="minorHAnsi"/>
          <w:color w:val="002060"/>
          <w:sz w:val="22"/>
          <w:szCs w:val="22"/>
        </w:rPr>
        <w:t>copia fotostatica del documento di identità in corso di validità</w:t>
      </w:r>
    </w:p>
    <w:p w14:paraId="678AA72B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4D3C12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49B0E4E" w14:textId="77777777" w:rsidR="00DB229D" w:rsidRPr="00741E9A" w:rsidRDefault="00E3698E" w:rsidP="00DB229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1B8076BE" w14:textId="000C9A2B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FF000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Firma</w:t>
      </w:r>
      <w:r w:rsidR="00162A65">
        <w:rPr>
          <w:rFonts w:asciiTheme="minorHAnsi" w:hAnsiTheme="minorHAnsi"/>
          <w:color w:val="002060"/>
          <w:sz w:val="22"/>
          <w:szCs w:val="22"/>
        </w:rPr>
        <w:t xml:space="preserve"> digitale</w:t>
      </w:r>
      <w:r w:rsidRPr="00082D85">
        <w:rPr>
          <w:rFonts w:asciiTheme="minorHAnsi" w:hAnsiTheme="minorHAnsi"/>
          <w:color w:val="002060"/>
          <w:sz w:val="22"/>
          <w:szCs w:val="22"/>
        </w:rPr>
        <w:t xml:space="preserve"> del legale rappresentante </w:t>
      </w:r>
    </w:p>
    <w:p w14:paraId="2A58178A" w14:textId="77777777" w:rsid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8BCBAC" w14:textId="77777777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__</w:t>
      </w:r>
      <w:r>
        <w:rPr>
          <w:rFonts w:asciiTheme="minorHAnsi" w:hAnsiTheme="minorHAnsi"/>
          <w:color w:val="002060"/>
          <w:sz w:val="22"/>
          <w:szCs w:val="22"/>
        </w:rPr>
        <w:t>__</w:t>
      </w:r>
      <w:r w:rsidRPr="00082D85">
        <w:rPr>
          <w:rFonts w:asciiTheme="minorHAnsi" w:hAnsiTheme="minorHAnsi"/>
          <w:color w:val="002060"/>
          <w:sz w:val="22"/>
          <w:szCs w:val="22"/>
        </w:rPr>
        <w:t>_____</w:t>
      </w:r>
      <w:r>
        <w:rPr>
          <w:rFonts w:asciiTheme="minorHAnsi" w:hAnsiTheme="minorHAnsi"/>
          <w:color w:val="002060"/>
          <w:sz w:val="22"/>
          <w:szCs w:val="22"/>
        </w:rPr>
        <w:t>____________________________</w:t>
      </w:r>
    </w:p>
    <w:p w14:paraId="5E114459" w14:textId="416B2178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16"/>
          <w:szCs w:val="16"/>
        </w:rPr>
      </w:pPr>
      <w:r w:rsidRPr="00082D85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4E3D3D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082D85">
        <w:rPr>
          <w:rFonts w:asciiTheme="minorHAnsi" w:hAnsiTheme="minorHAnsi"/>
          <w:color w:val="002060"/>
          <w:sz w:val="16"/>
          <w:szCs w:val="16"/>
        </w:rPr>
        <w:t>digitale)</w:t>
      </w:r>
    </w:p>
    <w:p w14:paraId="5777F361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2FC0C3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115273A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738EA99E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30E128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DE98FE6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54422FA3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A2A6C31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18853D7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A93B168" w14:textId="77777777" w:rsidR="00DB229D" w:rsidRPr="00741E9A" w:rsidRDefault="00DB229D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14:paraId="1F09BEF2" w14:textId="77777777"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14:paraId="53EF0D6C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E2DB54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04D8FD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0559F1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58724E" w14:textId="77777777"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2EB3" w14:textId="77777777" w:rsidR="00A23DBC" w:rsidRDefault="00A23DBC">
      <w:r>
        <w:separator/>
      </w:r>
    </w:p>
  </w:endnote>
  <w:endnote w:type="continuationSeparator" w:id="0">
    <w:p w14:paraId="2EE3DCCF" w14:textId="77777777" w:rsidR="00A23DBC" w:rsidRDefault="00A2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F82A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0D3449B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14:paraId="29FBA407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B5BF" w14:textId="77777777" w:rsidR="00A23DBC" w:rsidRDefault="00A23DBC">
      <w:r>
        <w:separator/>
      </w:r>
    </w:p>
  </w:footnote>
  <w:footnote w:type="continuationSeparator" w:id="0">
    <w:p w14:paraId="7206120A" w14:textId="77777777" w:rsidR="00A23DBC" w:rsidRDefault="00A23DBC">
      <w:r>
        <w:continuationSeparator/>
      </w:r>
    </w:p>
  </w:footnote>
  <w:footnote w:id="1">
    <w:p w14:paraId="4DBC9519" w14:textId="77777777"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3CE8FA26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54FE601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62A6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3E2EA3BD" w14:textId="77777777" w:rsidR="00051D0D" w:rsidRPr="00787066" w:rsidRDefault="00051D0D" w:rsidP="00051D0D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5B35E041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50D16A28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42180"/>
    <w:multiLevelType w:val="hybridMultilevel"/>
    <w:tmpl w:val="CCA0D4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FA5EAD"/>
    <w:multiLevelType w:val="hybridMultilevel"/>
    <w:tmpl w:val="B98477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A3137BD"/>
    <w:multiLevelType w:val="hybridMultilevel"/>
    <w:tmpl w:val="2B04BF9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07AB5"/>
    <w:multiLevelType w:val="hybridMultilevel"/>
    <w:tmpl w:val="662AEB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48097045">
    <w:abstractNumId w:val="0"/>
  </w:num>
  <w:num w:numId="2" w16cid:durableId="1084453424">
    <w:abstractNumId w:val="1"/>
  </w:num>
  <w:num w:numId="3" w16cid:durableId="43255359">
    <w:abstractNumId w:val="8"/>
  </w:num>
  <w:num w:numId="4" w16cid:durableId="924461310">
    <w:abstractNumId w:val="12"/>
  </w:num>
  <w:num w:numId="5" w16cid:durableId="1086074295">
    <w:abstractNumId w:val="17"/>
  </w:num>
  <w:num w:numId="6" w16cid:durableId="744454189">
    <w:abstractNumId w:val="16"/>
  </w:num>
  <w:num w:numId="7" w16cid:durableId="175316816">
    <w:abstractNumId w:val="25"/>
  </w:num>
  <w:num w:numId="8" w16cid:durableId="736168022">
    <w:abstractNumId w:val="42"/>
  </w:num>
  <w:num w:numId="9" w16cid:durableId="608513166">
    <w:abstractNumId w:val="44"/>
  </w:num>
  <w:num w:numId="10" w16cid:durableId="105348181">
    <w:abstractNumId w:val="27"/>
  </w:num>
  <w:num w:numId="11" w16cid:durableId="665013356">
    <w:abstractNumId w:val="38"/>
  </w:num>
  <w:num w:numId="12" w16cid:durableId="1625574073">
    <w:abstractNumId w:val="21"/>
  </w:num>
  <w:num w:numId="13" w16cid:durableId="1156145227">
    <w:abstractNumId w:val="40"/>
  </w:num>
  <w:num w:numId="14" w16cid:durableId="1182089348">
    <w:abstractNumId w:val="45"/>
  </w:num>
  <w:num w:numId="15" w16cid:durableId="1707022334">
    <w:abstractNumId w:val="43"/>
  </w:num>
  <w:num w:numId="16" w16cid:durableId="1927566180">
    <w:abstractNumId w:val="32"/>
  </w:num>
  <w:num w:numId="17" w16cid:durableId="1867213662">
    <w:abstractNumId w:val="20"/>
  </w:num>
  <w:num w:numId="18" w16cid:durableId="314144777">
    <w:abstractNumId w:val="26"/>
  </w:num>
  <w:num w:numId="19" w16cid:durableId="1353602751">
    <w:abstractNumId w:val="22"/>
  </w:num>
  <w:num w:numId="20" w16cid:durableId="1340768085">
    <w:abstractNumId w:val="34"/>
  </w:num>
  <w:num w:numId="21" w16cid:durableId="861240088">
    <w:abstractNumId w:val="19"/>
  </w:num>
  <w:num w:numId="22" w16cid:durableId="1255239389">
    <w:abstractNumId w:val="41"/>
  </w:num>
  <w:num w:numId="23" w16cid:durableId="1830824940">
    <w:abstractNumId w:val="46"/>
  </w:num>
  <w:num w:numId="24" w16cid:durableId="1500582467">
    <w:abstractNumId w:val="18"/>
  </w:num>
  <w:num w:numId="25" w16cid:durableId="1281180464">
    <w:abstractNumId w:val="35"/>
  </w:num>
  <w:num w:numId="26" w16cid:durableId="1925720560">
    <w:abstractNumId w:val="37"/>
  </w:num>
  <w:num w:numId="27" w16cid:durableId="1788432235">
    <w:abstractNumId w:val="36"/>
  </w:num>
  <w:num w:numId="28" w16cid:durableId="1731683948">
    <w:abstractNumId w:val="30"/>
  </w:num>
  <w:num w:numId="29" w16cid:durableId="350299983">
    <w:abstractNumId w:val="28"/>
  </w:num>
  <w:num w:numId="30" w16cid:durableId="399599271">
    <w:abstractNumId w:val="33"/>
  </w:num>
  <w:num w:numId="31" w16cid:durableId="132989199">
    <w:abstractNumId w:val="24"/>
  </w:num>
  <w:num w:numId="32" w16cid:durableId="97552801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4E09"/>
    <w:rsid w:val="0000637B"/>
    <w:rsid w:val="00010A70"/>
    <w:rsid w:val="00014322"/>
    <w:rsid w:val="0001749E"/>
    <w:rsid w:val="0002502F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1D0D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2D85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1A05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0ACF"/>
    <w:rsid w:val="001625CC"/>
    <w:rsid w:val="00162A65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4F07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51C3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4CF0"/>
    <w:rsid w:val="0028567C"/>
    <w:rsid w:val="002862A1"/>
    <w:rsid w:val="002923FA"/>
    <w:rsid w:val="00296CC0"/>
    <w:rsid w:val="002A109C"/>
    <w:rsid w:val="002A2D8E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2174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0E1A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463F6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244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4AC"/>
    <w:rsid w:val="004C5F63"/>
    <w:rsid w:val="004D3D60"/>
    <w:rsid w:val="004D7E27"/>
    <w:rsid w:val="004E2B52"/>
    <w:rsid w:val="004E3D3D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63F8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1EDD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3AAA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11A6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3DBC"/>
    <w:rsid w:val="00A249D8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0E14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83F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494C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2369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9A1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2CD7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D6289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1584-7224-405E-9B11-B793287E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13</cp:revision>
  <cp:lastPrinted>2016-11-21T08:46:00Z</cp:lastPrinted>
  <dcterms:created xsi:type="dcterms:W3CDTF">2020-05-12T13:43:00Z</dcterms:created>
  <dcterms:modified xsi:type="dcterms:W3CDTF">2025-01-21T11:33:00Z</dcterms:modified>
</cp:coreProperties>
</file>